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882" w:rsidRPr="0078174E" w:rsidRDefault="008A4882" w:rsidP="008A4882">
      <w:pPr>
        <w:spacing w:after="0" w:line="240" w:lineRule="auto"/>
        <w:jc w:val="center"/>
        <w:rPr>
          <w:rFonts w:ascii="Times New Roman" w:eastAsia="Times New Roman" w:hAnsi="Times New Roman"/>
          <w:b/>
          <w:bCs/>
          <w:color w:val="000000"/>
          <w:sz w:val="24"/>
          <w:szCs w:val="24"/>
          <w:lang w:val="en-US"/>
        </w:rPr>
      </w:pPr>
      <w:r w:rsidRPr="0078174E">
        <w:rPr>
          <w:rFonts w:ascii="Times New Roman" w:eastAsia="Times New Roman" w:hAnsi="Times New Roman"/>
          <w:b/>
          <w:bCs/>
          <w:color w:val="000000"/>
          <w:sz w:val="24"/>
          <w:szCs w:val="24"/>
          <w:lang w:val="en-US"/>
        </w:rPr>
        <w:t>PHỤ LỤC 2</w:t>
      </w:r>
    </w:p>
    <w:p w:rsidR="00157574" w:rsidRPr="00671BF0" w:rsidRDefault="00157574" w:rsidP="00157574">
      <w:pPr>
        <w:spacing w:after="0" w:line="240" w:lineRule="auto"/>
        <w:jc w:val="center"/>
        <w:rPr>
          <w:rFonts w:asciiTheme="majorHAnsi" w:eastAsia="Times New Roman" w:hAnsiTheme="majorHAnsi" w:cstheme="majorHAnsi"/>
          <w:b/>
          <w:bCs/>
          <w:color w:val="000000"/>
          <w:sz w:val="24"/>
          <w:szCs w:val="24"/>
          <w:lang w:val="en-US"/>
        </w:rPr>
      </w:pPr>
      <w:r w:rsidRPr="00671BF0">
        <w:rPr>
          <w:rFonts w:asciiTheme="majorHAnsi" w:eastAsia="Times New Roman" w:hAnsiTheme="majorHAnsi" w:cstheme="majorHAnsi"/>
          <w:b/>
          <w:bCs/>
          <w:color w:val="000000"/>
          <w:sz w:val="24"/>
          <w:szCs w:val="24"/>
        </w:rPr>
        <w:t xml:space="preserve">BẢNG TỔNG HỢP TIẾP THU Ý KIẾN </w:t>
      </w:r>
      <w:r w:rsidRPr="00671BF0">
        <w:rPr>
          <w:rFonts w:asciiTheme="majorHAnsi" w:eastAsia="Times New Roman" w:hAnsiTheme="majorHAnsi" w:cstheme="majorHAnsi"/>
          <w:b/>
          <w:bCs/>
          <w:color w:val="000000"/>
          <w:sz w:val="24"/>
          <w:szCs w:val="24"/>
          <w:lang w:val="en-US"/>
        </w:rPr>
        <w:t xml:space="preserve">XÂY DỰNG NGHỊ ĐỊNH BAN HÀNH BIỂU THUẾ NHẬP KHẨU ƯU ĐÃI ĐẶC BIỆT CỦA VIỆT NAM ĐỂ THỰC HIỆN HIỆP ĐỊNH </w:t>
      </w:r>
      <w:r w:rsidR="00117163">
        <w:rPr>
          <w:rFonts w:asciiTheme="majorHAnsi" w:eastAsia="Times New Roman" w:hAnsiTheme="majorHAnsi" w:cstheme="majorHAnsi"/>
          <w:b/>
          <w:bCs/>
          <w:color w:val="000000"/>
          <w:sz w:val="24"/>
          <w:szCs w:val="24"/>
          <w:lang w:val="en-US"/>
        </w:rPr>
        <w:t xml:space="preserve">THƯƠNG MẠI HÀNG HÓA ASEAN (ATIGA) </w:t>
      </w:r>
      <w:r w:rsidR="00610DBE">
        <w:rPr>
          <w:rFonts w:asciiTheme="majorHAnsi" w:eastAsia="Times New Roman" w:hAnsiTheme="majorHAnsi" w:cstheme="majorHAnsi"/>
          <w:b/>
          <w:bCs/>
          <w:color w:val="000000"/>
          <w:sz w:val="24"/>
          <w:szCs w:val="24"/>
          <w:lang w:val="en-US"/>
        </w:rPr>
        <w:t>GIAI ĐOẠN 2022-2027</w:t>
      </w:r>
    </w:p>
    <w:p w:rsidR="00157574" w:rsidRPr="00C64AAB" w:rsidRDefault="00157574" w:rsidP="00157574">
      <w:pPr>
        <w:spacing w:after="0" w:line="240" w:lineRule="auto"/>
        <w:jc w:val="center"/>
        <w:rPr>
          <w:rFonts w:ascii="Times New Roman" w:eastAsia="Times New Roman" w:hAnsi="Times New Roman"/>
          <w:b/>
          <w:bCs/>
          <w:color w:val="000000"/>
          <w:sz w:val="26"/>
          <w:szCs w:val="26"/>
          <w:lang w:val="en-US"/>
        </w:rPr>
      </w:pPr>
    </w:p>
    <w:p w:rsidR="00157574" w:rsidRPr="00C64AAB" w:rsidRDefault="00157574" w:rsidP="00157574">
      <w:pPr>
        <w:spacing w:after="160"/>
        <w:ind w:firstLine="709"/>
        <w:jc w:val="both"/>
        <w:rPr>
          <w:rFonts w:ascii="Times New Roman" w:hAnsi="Times New Roman"/>
          <w:sz w:val="26"/>
          <w:szCs w:val="26"/>
        </w:rPr>
      </w:pPr>
      <w:r w:rsidRPr="00C64AAB">
        <w:rPr>
          <w:rFonts w:ascii="Times New Roman" w:hAnsi="Times New Roman"/>
          <w:sz w:val="26"/>
          <w:szCs w:val="26"/>
          <w:lang w:val="en-US"/>
        </w:rPr>
        <w:t>Ngày</w:t>
      </w:r>
      <w:r w:rsidR="00117163">
        <w:rPr>
          <w:rFonts w:ascii="Times New Roman" w:hAnsi="Times New Roman"/>
          <w:sz w:val="26"/>
          <w:szCs w:val="26"/>
          <w:lang w:val="en-US"/>
        </w:rPr>
        <w:t xml:space="preserve"> 22</w:t>
      </w:r>
      <w:r w:rsidR="004B590E">
        <w:rPr>
          <w:rFonts w:ascii="Times New Roman" w:hAnsi="Times New Roman"/>
          <w:sz w:val="26"/>
          <w:szCs w:val="26"/>
          <w:lang w:val="en-US"/>
        </w:rPr>
        <w:t>/6/2022</w:t>
      </w:r>
      <w:r w:rsidRPr="00C64AAB">
        <w:rPr>
          <w:rFonts w:ascii="Times New Roman" w:hAnsi="Times New Roman"/>
          <w:sz w:val="26"/>
          <w:szCs w:val="26"/>
          <w:lang w:val="en-US"/>
        </w:rPr>
        <w:t xml:space="preserve">, Bộ Tài chính có công văn số </w:t>
      </w:r>
      <w:r w:rsidR="00117163">
        <w:rPr>
          <w:rFonts w:ascii="Times New Roman" w:hAnsi="Times New Roman"/>
          <w:sz w:val="26"/>
          <w:szCs w:val="26"/>
          <w:lang w:val="en-US"/>
        </w:rPr>
        <w:t>5949</w:t>
      </w:r>
      <w:r w:rsidRPr="00C64AAB">
        <w:rPr>
          <w:rFonts w:ascii="Times New Roman" w:hAnsi="Times New Roman"/>
          <w:sz w:val="26"/>
          <w:szCs w:val="26"/>
          <w:lang w:val="en-US"/>
        </w:rPr>
        <w:t xml:space="preserve">/BTC-HTQT gửi lấy ý kiến các cơ quan, đơn vị về dự thảo Nghị định ban hành Biểu thuế nhập khẩu ưu đãi đặc biệt của Việt Nam để thực hiện Hiệp định </w:t>
      </w:r>
      <w:r w:rsidR="00117163">
        <w:rPr>
          <w:rFonts w:ascii="Times New Roman" w:hAnsi="Times New Roman"/>
          <w:sz w:val="26"/>
          <w:szCs w:val="26"/>
          <w:lang w:val="en-US"/>
        </w:rPr>
        <w:t>Thương mại hàng hóa ASEAN (ATIGA)</w:t>
      </w:r>
      <w:r w:rsidR="00610DBE">
        <w:rPr>
          <w:rFonts w:ascii="Times New Roman" w:hAnsi="Times New Roman"/>
          <w:sz w:val="26"/>
          <w:szCs w:val="26"/>
          <w:lang w:val="en-US"/>
        </w:rPr>
        <w:t xml:space="preserve"> giai đoạn 2022-2027</w:t>
      </w:r>
      <w:r w:rsidRPr="00C64AAB">
        <w:rPr>
          <w:rFonts w:ascii="Times New Roman" w:hAnsi="Times New Roman"/>
          <w:sz w:val="26"/>
          <w:szCs w:val="26"/>
          <w:lang w:val="en-US"/>
        </w:rPr>
        <w:t xml:space="preserve">. Tính đến </w:t>
      </w:r>
      <w:r w:rsidR="0094484A">
        <w:rPr>
          <w:rFonts w:ascii="Times New Roman" w:hAnsi="Times New Roman"/>
          <w:sz w:val="26"/>
          <w:szCs w:val="26"/>
          <w:lang w:val="en-US"/>
        </w:rPr>
        <w:t xml:space="preserve">thời điểm hiện </w:t>
      </w:r>
      <w:r w:rsidR="0094484A" w:rsidRPr="00781188">
        <w:rPr>
          <w:rFonts w:ascii="Times New Roman" w:hAnsi="Times New Roman"/>
          <w:sz w:val="26"/>
          <w:szCs w:val="26"/>
          <w:lang w:val="en-US"/>
        </w:rPr>
        <w:t xml:space="preserve">tại </w:t>
      </w:r>
      <w:r w:rsidR="00610DBE">
        <w:rPr>
          <w:rFonts w:ascii="Times New Roman" w:hAnsi="Times New Roman"/>
          <w:sz w:val="26"/>
          <w:szCs w:val="26"/>
          <w:lang w:val="en-US"/>
        </w:rPr>
        <w:t>(tháng 8/2022</w:t>
      </w:r>
      <w:r w:rsidR="0094484A" w:rsidRPr="005529B5">
        <w:rPr>
          <w:rFonts w:ascii="Times New Roman" w:hAnsi="Times New Roman"/>
          <w:sz w:val="26"/>
          <w:szCs w:val="26"/>
          <w:lang w:val="en-US"/>
        </w:rPr>
        <w:t>)</w:t>
      </w:r>
      <w:r w:rsidRPr="005529B5">
        <w:rPr>
          <w:rFonts w:ascii="Times New Roman" w:hAnsi="Times New Roman"/>
          <w:sz w:val="26"/>
          <w:szCs w:val="26"/>
          <w:lang w:val="en-US"/>
        </w:rPr>
        <w:t>,</w:t>
      </w:r>
      <w:r w:rsidRPr="00781188">
        <w:rPr>
          <w:rFonts w:ascii="Times New Roman" w:hAnsi="Times New Roman"/>
          <w:sz w:val="26"/>
          <w:szCs w:val="26"/>
          <w:lang w:val="en-US"/>
        </w:rPr>
        <w:t xml:space="preserve"> Bộ</w:t>
      </w:r>
      <w:r w:rsidRPr="00C64AAB">
        <w:rPr>
          <w:rFonts w:ascii="Times New Roman" w:hAnsi="Times New Roman"/>
          <w:sz w:val="26"/>
          <w:szCs w:val="26"/>
          <w:lang w:val="en-US"/>
        </w:rPr>
        <w:t xml:space="preserve"> Tài chính nhận được </w:t>
      </w:r>
      <w:r w:rsidR="007B3A55">
        <w:rPr>
          <w:rFonts w:ascii="Times New Roman" w:hAnsi="Times New Roman"/>
          <w:sz w:val="26"/>
          <w:szCs w:val="26"/>
          <w:lang w:val="en-US"/>
        </w:rPr>
        <w:t>6</w:t>
      </w:r>
      <w:r w:rsidR="00FA2547">
        <w:rPr>
          <w:rFonts w:ascii="Times New Roman" w:hAnsi="Times New Roman"/>
          <w:sz w:val="26"/>
          <w:szCs w:val="26"/>
          <w:lang w:val="en-US"/>
        </w:rPr>
        <w:t>1</w:t>
      </w:r>
      <w:r w:rsidR="00AE627C">
        <w:rPr>
          <w:rFonts w:ascii="Times New Roman" w:hAnsi="Times New Roman"/>
          <w:sz w:val="26"/>
          <w:szCs w:val="26"/>
          <w:lang w:val="en-US"/>
        </w:rPr>
        <w:t>/105</w:t>
      </w:r>
      <w:r w:rsidRPr="00C64AAB">
        <w:rPr>
          <w:rFonts w:ascii="Times New Roman" w:hAnsi="Times New Roman"/>
          <w:sz w:val="26"/>
          <w:szCs w:val="26"/>
          <w:lang w:val="en-US"/>
        </w:rPr>
        <w:t xml:space="preserve"> công văn trả lời gồm </w:t>
      </w:r>
      <w:r w:rsidR="00FA2547">
        <w:rPr>
          <w:rFonts w:ascii="Times New Roman" w:hAnsi="Times New Roman"/>
          <w:sz w:val="26"/>
          <w:szCs w:val="26"/>
          <w:lang w:val="en-US"/>
        </w:rPr>
        <w:t>20</w:t>
      </w:r>
      <w:r w:rsidR="00AE627C">
        <w:rPr>
          <w:rFonts w:ascii="Times New Roman" w:hAnsi="Times New Roman"/>
          <w:sz w:val="26"/>
          <w:szCs w:val="26"/>
          <w:lang w:val="en-US"/>
        </w:rPr>
        <w:t>/31</w:t>
      </w:r>
      <w:r w:rsidRPr="00C64AAB">
        <w:rPr>
          <w:rFonts w:ascii="Times New Roman" w:hAnsi="Times New Roman"/>
          <w:sz w:val="26"/>
          <w:szCs w:val="26"/>
          <w:lang w:val="en-US"/>
        </w:rPr>
        <w:t xml:space="preserve"> văn bản trả lời của các Bộ và cơ quan ngang Bộ, </w:t>
      </w:r>
      <w:r w:rsidR="00792C2F" w:rsidRPr="00792C2F">
        <w:rPr>
          <w:rFonts w:ascii="Times New Roman" w:hAnsi="Times New Roman"/>
          <w:sz w:val="26"/>
          <w:szCs w:val="26"/>
          <w:lang w:val="en-US"/>
        </w:rPr>
        <w:t>38</w:t>
      </w:r>
      <w:r w:rsidRPr="00792C2F">
        <w:rPr>
          <w:rFonts w:ascii="Times New Roman" w:hAnsi="Times New Roman"/>
          <w:sz w:val="26"/>
          <w:szCs w:val="26"/>
          <w:lang w:val="en-US"/>
        </w:rPr>
        <w:t>/63</w:t>
      </w:r>
      <w:r w:rsidRPr="00C64AAB">
        <w:rPr>
          <w:rFonts w:ascii="Times New Roman" w:hAnsi="Times New Roman"/>
          <w:sz w:val="26"/>
          <w:szCs w:val="26"/>
          <w:lang w:val="en-US"/>
        </w:rPr>
        <w:t xml:space="preserve"> văn bản trả lời của đại diện các Ủy ban nhân dân các tỉnh, thành phố trực thuộ</w:t>
      </w:r>
      <w:r w:rsidR="007E2E65">
        <w:rPr>
          <w:rFonts w:ascii="Times New Roman" w:hAnsi="Times New Roman"/>
          <w:sz w:val="26"/>
          <w:szCs w:val="26"/>
          <w:lang w:val="en-US"/>
        </w:rPr>
        <w:t xml:space="preserve">c trung ương, 02/02 văn bản trả lời của </w:t>
      </w:r>
      <w:r w:rsidR="000A2538">
        <w:rPr>
          <w:rFonts w:ascii="Times New Roman" w:hAnsi="Times New Roman"/>
          <w:sz w:val="26"/>
          <w:szCs w:val="26"/>
          <w:lang w:val="en-US"/>
        </w:rPr>
        <w:t>các Viện Hàn lâm,</w:t>
      </w:r>
      <w:r w:rsidR="007E2E65">
        <w:rPr>
          <w:rFonts w:ascii="Times New Roman" w:hAnsi="Times New Roman"/>
          <w:sz w:val="26"/>
          <w:szCs w:val="26"/>
          <w:lang w:val="en-US"/>
        </w:rPr>
        <w:t xml:space="preserve"> </w:t>
      </w:r>
      <w:r w:rsidRPr="00C64AAB">
        <w:rPr>
          <w:rFonts w:ascii="Times New Roman" w:hAnsi="Times New Roman"/>
          <w:sz w:val="26"/>
          <w:szCs w:val="26"/>
          <w:lang w:val="en-US"/>
        </w:rPr>
        <w:t>0</w:t>
      </w:r>
      <w:r w:rsidR="00792C2F">
        <w:rPr>
          <w:rFonts w:ascii="Times New Roman" w:hAnsi="Times New Roman"/>
          <w:sz w:val="26"/>
          <w:szCs w:val="26"/>
          <w:lang w:val="en-US"/>
        </w:rPr>
        <w:t>1</w:t>
      </w:r>
      <w:r w:rsidRPr="00C64AAB">
        <w:rPr>
          <w:rFonts w:ascii="Times New Roman" w:hAnsi="Times New Roman"/>
          <w:sz w:val="26"/>
          <w:szCs w:val="26"/>
          <w:lang w:val="en-US"/>
        </w:rPr>
        <w:t xml:space="preserve">/11 văn bản trả lời của </w:t>
      </w:r>
      <w:r w:rsidR="00610DBE">
        <w:rPr>
          <w:rFonts w:ascii="Times New Roman" w:hAnsi="Times New Roman"/>
          <w:sz w:val="26"/>
          <w:szCs w:val="26"/>
          <w:lang w:val="en-US"/>
        </w:rPr>
        <w:t>Liên hiệp</w:t>
      </w:r>
      <w:r w:rsidRPr="00C64AAB">
        <w:rPr>
          <w:rFonts w:ascii="Times New Roman" w:hAnsi="Times New Roman"/>
          <w:sz w:val="26"/>
          <w:szCs w:val="26"/>
          <w:lang w:val="en-US"/>
        </w:rPr>
        <w:t xml:space="preserve"> Thương mại và Công nghiệp</w:t>
      </w:r>
      <w:r w:rsidR="00611883">
        <w:rPr>
          <w:rFonts w:ascii="Times New Roman" w:hAnsi="Times New Roman"/>
          <w:sz w:val="26"/>
          <w:szCs w:val="26"/>
          <w:lang w:val="en-US"/>
        </w:rPr>
        <w:t xml:space="preserve"> Việt Nam</w:t>
      </w:r>
      <w:r w:rsidRPr="00C64AAB">
        <w:rPr>
          <w:rFonts w:ascii="Times New Roman" w:hAnsi="Times New Roman"/>
          <w:sz w:val="26"/>
          <w:szCs w:val="26"/>
          <w:lang w:val="en-US"/>
        </w:rPr>
        <w:t xml:space="preserve"> (VCCI)</w:t>
      </w:r>
      <w:r>
        <w:rPr>
          <w:rFonts w:ascii="Times New Roman" w:hAnsi="Times New Roman"/>
          <w:sz w:val="26"/>
          <w:szCs w:val="26"/>
          <w:lang w:val="en-US"/>
        </w:rPr>
        <w:t xml:space="preserve"> và </w:t>
      </w:r>
      <w:r w:rsidRPr="00C64AAB">
        <w:rPr>
          <w:rFonts w:ascii="Times New Roman" w:hAnsi="Times New Roman"/>
          <w:sz w:val="26"/>
          <w:szCs w:val="26"/>
          <w:lang w:val="en-US"/>
        </w:rPr>
        <w:t>các Hiệp hội doanh nghiệp</w:t>
      </w:r>
      <w:r>
        <w:rPr>
          <w:rFonts w:ascii="Times New Roman" w:hAnsi="Times New Roman"/>
          <w:sz w:val="26"/>
          <w:szCs w:val="26"/>
          <w:lang w:val="en-US"/>
        </w:rPr>
        <w:t>.</w:t>
      </w:r>
      <w:r w:rsidR="000A2538">
        <w:rPr>
          <w:rFonts w:ascii="Times New Roman" w:hAnsi="Times New Roman"/>
          <w:sz w:val="26"/>
          <w:szCs w:val="26"/>
          <w:lang w:val="en-US"/>
        </w:rPr>
        <w:t xml:space="preserve"> </w:t>
      </w:r>
      <w:r w:rsidRPr="00C64AAB">
        <w:rPr>
          <w:rFonts w:ascii="Times New Roman" w:hAnsi="Times New Roman"/>
          <w:sz w:val="26"/>
          <w:szCs w:val="26"/>
        </w:rPr>
        <w:t xml:space="preserve">Dưới đây là tổng hợp các ý kiến tham gia đối với Dự thảo Tờ trình Chính phủ và Dự thảo Nghị định biểu thuế nhập khẩu ưu đãi đặc biệt của Việt Nam để thực hiện </w:t>
      </w:r>
      <w:r w:rsidR="00611883" w:rsidRPr="00C64AAB">
        <w:rPr>
          <w:rFonts w:ascii="Times New Roman" w:hAnsi="Times New Roman"/>
          <w:sz w:val="26"/>
          <w:szCs w:val="26"/>
          <w:lang w:val="en-US"/>
        </w:rPr>
        <w:t>Hiệp định</w:t>
      </w:r>
      <w:r w:rsidR="00117163">
        <w:rPr>
          <w:rFonts w:ascii="Times New Roman" w:hAnsi="Times New Roman"/>
          <w:sz w:val="26"/>
          <w:szCs w:val="26"/>
          <w:lang w:val="en-US"/>
        </w:rPr>
        <w:t xml:space="preserve"> ATIGA</w:t>
      </w:r>
      <w:r w:rsidR="00611883">
        <w:rPr>
          <w:rFonts w:ascii="Times New Roman" w:hAnsi="Times New Roman"/>
          <w:sz w:val="26"/>
          <w:szCs w:val="26"/>
          <w:lang w:val="en-US"/>
        </w:rPr>
        <w:t xml:space="preserve"> giai đoạn 2022-2027</w:t>
      </w:r>
      <w:r w:rsidRPr="00C64AAB">
        <w:rPr>
          <w:rFonts w:ascii="Times New Roman" w:hAnsi="Times New Roman"/>
          <w:sz w:val="26"/>
          <w:szCs w:val="26"/>
        </w:rPr>
        <w:t>, bao gồm 3 phần</w:t>
      </w:r>
      <w:r w:rsidR="000A2538">
        <w:rPr>
          <w:rFonts w:ascii="Times New Roman" w:hAnsi="Times New Roman"/>
          <w:sz w:val="26"/>
          <w:szCs w:val="26"/>
          <w:lang w:val="en-US"/>
        </w:rPr>
        <w:t>:</w:t>
      </w:r>
      <w:r w:rsidRPr="00C64AAB">
        <w:rPr>
          <w:rFonts w:ascii="Times New Roman" w:hAnsi="Times New Roman"/>
          <w:sz w:val="26"/>
          <w:szCs w:val="26"/>
        </w:rPr>
        <w:t xml:space="preserve"> i) Tổng hợp các ý kiến hoàn toàn nhất trí với các Dự thảo; ii) Tổng hợp các ý kiến được Bộ Tài chính tiếp thu và đã điều chỉnh tại các Dự thảo và iii) Ý kiến </w:t>
      </w:r>
      <w:r w:rsidRPr="00C64AAB">
        <w:rPr>
          <w:rFonts w:ascii="Times New Roman" w:hAnsi="Times New Roman"/>
          <w:sz w:val="26"/>
          <w:szCs w:val="26"/>
          <w:lang w:val="en-US"/>
        </w:rPr>
        <w:t>giải trình</w:t>
      </w:r>
      <w:r w:rsidR="00611883">
        <w:rPr>
          <w:rFonts w:ascii="Times New Roman" w:hAnsi="Times New Roman"/>
          <w:sz w:val="26"/>
          <w:szCs w:val="26"/>
          <w:lang w:val="en-US"/>
        </w:rPr>
        <w:t>,</w:t>
      </w:r>
      <w:r w:rsidRPr="00C64AAB">
        <w:rPr>
          <w:rFonts w:ascii="Times New Roman" w:hAnsi="Times New Roman"/>
          <w:sz w:val="26"/>
          <w:szCs w:val="26"/>
        </w:rPr>
        <w:t xml:space="preserve"> lý do không tiếp thu.</w:t>
      </w:r>
    </w:p>
    <w:p w:rsidR="006D1251" w:rsidRPr="00117163" w:rsidRDefault="00157574" w:rsidP="00157574">
      <w:pPr>
        <w:spacing w:after="160"/>
        <w:rPr>
          <w:rFonts w:ascii="Times New Roman" w:eastAsia="Times New Roman" w:hAnsi="Times New Roman"/>
          <w:b/>
          <w:bCs/>
          <w:color w:val="000000"/>
          <w:sz w:val="24"/>
          <w:szCs w:val="24"/>
        </w:rPr>
      </w:pPr>
      <w:r w:rsidRPr="00C64AAB">
        <w:rPr>
          <w:rFonts w:ascii="Times New Roman" w:eastAsia="Times New Roman" w:hAnsi="Times New Roman"/>
          <w:b/>
          <w:bCs/>
          <w:color w:val="000000"/>
          <w:sz w:val="24"/>
          <w:szCs w:val="24"/>
        </w:rPr>
        <w:t>I/ CÁC Ý KIẾN HOÀN TOÀN NHẤT TRÍ VỚI DỰ THẢO CỦA BỘ TÀI CHÍNH</w:t>
      </w:r>
    </w:p>
    <w:tbl>
      <w:tblPr>
        <w:tblW w:w="11629" w:type="dxa"/>
        <w:tblInd w:w="103" w:type="dxa"/>
        <w:tblLook w:val="04A0"/>
      </w:tblPr>
      <w:tblGrid>
        <w:gridCol w:w="740"/>
        <w:gridCol w:w="5219"/>
        <w:gridCol w:w="5670"/>
      </w:tblGrid>
      <w:tr w:rsidR="00157574"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7574" w:rsidRPr="00C64AAB" w:rsidRDefault="00157574" w:rsidP="00610DBE">
            <w:pPr>
              <w:spacing w:after="0" w:line="240" w:lineRule="auto"/>
              <w:jc w:val="center"/>
              <w:rPr>
                <w:rFonts w:ascii="Times New Roman" w:eastAsia="Times New Roman" w:hAnsi="Times New Roman"/>
                <w:color w:val="000000"/>
                <w:sz w:val="24"/>
                <w:szCs w:val="24"/>
              </w:rPr>
            </w:pPr>
            <w:r w:rsidRPr="00C64AAB">
              <w:rPr>
                <w:rFonts w:ascii="Times New Roman" w:eastAsia="Times New Roman" w:hAnsi="Times New Roman"/>
                <w:b/>
                <w:bCs/>
                <w:color w:val="000000"/>
                <w:sz w:val="24"/>
                <w:szCs w:val="24"/>
              </w:rPr>
              <w:t>STT</w:t>
            </w: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157574" w:rsidRPr="00117163" w:rsidRDefault="00157574" w:rsidP="00610DBE">
            <w:pPr>
              <w:spacing w:after="0" w:line="240" w:lineRule="auto"/>
              <w:jc w:val="both"/>
              <w:rPr>
                <w:rFonts w:ascii="Times New Roman" w:eastAsia="Times New Roman" w:hAnsi="Times New Roman"/>
                <w:color w:val="000000"/>
                <w:sz w:val="24"/>
                <w:szCs w:val="24"/>
              </w:rPr>
            </w:pPr>
            <w:r w:rsidRPr="00C64AAB">
              <w:rPr>
                <w:rFonts w:ascii="Times New Roman" w:eastAsia="Times New Roman" w:hAnsi="Times New Roman"/>
                <w:b/>
                <w:bCs/>
                <w:color w:val="000000"/>
                <w:sz w:val="24"/>
                <w:szCs w:val="24"/>
              </w:rPr>
              <w:t xml:space="preserve">Bộ ngành, </w:t>
            </w:r>
            <w:r w:rsidR="00531815" w:rsidRPr="00117163">
              <w:rPr>
                <w:rFonts w:ascii="Times New Roman" w:eastAsia="Times New Roman" w:hAnsi="Times New Roman"/>
                <w:b/>
                <w:bCs/>
                <w:color w:val="000000"/>
                <w:sz w:val="24"/>
                <w:szCs w:val="24"/>
              </w:rPr>
              <w:t xml:space="preserve">địa phương, </w:t>
            </w:r>
            <w:r w:rsidRPr="00C64AAB">
              <w:rPr>
                <w:rFonts w:ascii="Times New Roman" w:eastAsia="Times New Roman" w:hAnsi="Times New Roman"/>
                <w:b/>
                <w:bCs/>
                <w:color w:val="000000"/>
                <w:sz w:val="24"/>
                <w:szCs w:val="24"/>
              </w:rPr>
              <w:t>Hiệp hội</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157574" w:rsidRPr="00C64AAB" w:rsidRDefault="00157574" w:rsidP="00610DBE">
            <w:pPr>
              <w:spacing w:after="0" w:line="240" w:lineRule="auto"/>
              <w:jc w:val="both"/>
              <w:rPr>
                <w:rFonts w:ascii="Times New Roman" w:eastAsia="Times New Roman" w:hAnsi="Times New Roman"/>
                <w:color w:val="000000"/>
                <w:sz w:val="24"/>
                <w:szCs w:val="24"/>
              </w:rPr>
            </w:pPr>
            <w:r w:rsidRPr="00C64AAB">
              <w:rPr>
                <w:rFonts w:ascii="Times New Roman" w:eastAsia="Times New Roman" w:hAnsi="Times New Roman"/>
                <w:b/>
                <w:bCs/>
                <w:color w:val="000000"/>
                <w:sz w:val="24"/>
                <w:szCs w:val="24"/>
                <w:lang w:val="en-US"/>
              </w:rPr>
              <w:t>C</w:t>
            </w:r>
            <w:r w:rsidRPr="00C64AAB">
              <w:rPr>
                <w:rFonts w:ascii="Times New Roman" w:eastAsia="Times New Roman" w:hAnsi="Times New Roman"/>
                <w:b/>
                <w:bCs/>
                <w:color w:val="000000"/>
                <w:sz w:val="24"/>
                <w:szCs w:val="24"/>
              </w:rPr>
              <w:t>ông văn</w:t>
            </w:r>
          </w:p>
        </w:tc>
      </w:tr>
      <w:tr w:rsidR="00157574"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7574" w:rsidRPr="008945FD" w:rsidRDefault="00157574"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157574" w:rsidRPr="00C64AAB" w:rsidRDefault="006966F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Cổng Thông tin điện tử Chính phủ</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157574" w:rsidRPr="00C64AAB" w:rsidRDefault="00E46BD4"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505/TTĐT-DLĐT ngày 05</w:t>
            </w:r>
            <w:r w:rsidR="006966F6">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191573" w:rsidP="008D1F61">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Bộ Giao thông vận tải</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191573" w:rsidP="008D1F61">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6465/BGTVT-HTQT ngày 27/06/2022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Bộ </w:t>
            </w:r>
            <w:r w:rsidR="00191573">
              <w:rPr>
                <w:rFonts w:ascii="Times New Roman" w:eastAsia="Times New Roman" w:hAnsi="Times New Roman"/>
                <w:bCs/>
                <w:color w:val="000000"/>
                <w:sz w:val="24"/>
                <w:szCs w:val="24"/>
                <w:lang w:val="en-US"/>
              </w:rPr>
              <w:t>Quốc phòng</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191573"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2168</w:t>
            </w:r>
            <w:r w:rsidR="006966F6">
              <w:rPr>
                <w:rFonts w:ascii="Times New Roman" w:eastAsia="Times New Roman" w:hAnsi="Times New Roman"/>
                <w:bCs/>
                <w:color w:val="000000"/>
                <w:sz w:val="24"/>
                <w:szCs w:val="24"/>
                <w:lang w:val="en-US"/>
              </w:rPr>
              <w:t>/B</w:t>
            </w:r>
            <w:r>
              <w:rPr>
                <w:rFonts w:ascii="Times New Roman" w:eastAsia="Times New Roman" w:hAnsi="Times New Roman"/>
                <w:bCs/>
                <w:color w:val="000000"/>
                <w:sz w:val="24"/>
                <w:szCs w:val="24"/>
                <w:lang w:val="en-US"/>
              </w:rPr>
              <w:t>QP-KHĐT ngày 07/7/2022</w:t>
            </w:r>
          </w:p>
        </w:tc>
      </w:tr>
      <w:tr w:rsidR="00191573"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91573" w:rsidRPr="008945FD" w:rsidRDefault="00191573"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191573" w:rsidRDefault="00191573"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Bộ Ngoại giao</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191573" w:rsidRDefault="00191573"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2770/BNG-KTĐP ngày 07/7/2022</w:t>
            </w:r>
          </w:p>
        </w:tc>
      </w:tr>
      <w:tr w:rsidR="00E46BD4"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BD4" w:rsidRPr="008945FD" w:rsidRDefault="00E46BD4"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E46BD4" w:rsidRDefault="00E46BD4"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Bộ Thông tin và Truyển thông</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E46BD4" w:rsidRDefault="00E46BD4"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2706/BTTTT-HTQT ngày 08/7/2022</w:t>
            </w:r>
          </w:p>
        </w:tc>
      </w:tr>
      <w:tr w:rsidR="00E46BD4"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BD4" w:rsidRPr="008945FD" w:rsidRDefault="00E46BD4"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E46BD4" w:rsidRDefault="00E46BD4"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Bộ Nội vụ</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E46BD4" w:rsidRDefault="00E46BD4"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3046/BNV-PC ngày 04/7/2022</w:t>
            </w:r>
          </w:p>
        </w:tc>
      </w:tr>
      <w:tr w:rsidR="00E84540"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540" w:rsidRPr="008945FD" w:rsidRDefault="00E84540"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E84540" w:rsidRDefault="00E84540"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Bộ Công an</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E84540" w:rsidRDefault="00E84540"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5452/ANKT-TCĐT ngày 21/7/2022</w:t>
            </w:r>
          </w:p>
        </w:tc>
      </w:tr>
      <w:tr w:rsidR="00152061"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2061" w:rsidRPr="008945FD" w:rsidRDefault="00152061"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152061" w:rsidRDefault="00152061"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Bộ Tư pháp</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152061" w:rsidRDefault="00152061"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2931/BTP-PLQT ngày 12/8/2022</w:t>
            </w:r>
          </w:p>
        </w:tc>
      </w:tr>
      <w:tr w:rsidR="007B3A55"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3A55" w:rsidRPr="008945FD" w:rsidRDefault="007B3A55"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7B3A55" w:rsidRDefault="007B3A55"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Bộ Xây dựng</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7B3A55" w:rsidRDefault="008378FE"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3273/BXD-HTQT ngày 5/10</w:t>
            </w:r>
            <w:r w:rsidR="007B3A55">
              <w:rPr>
                <w:rFonts w:ascii="Times New Roman" w:eastAsia="Times New Roman" w:hAnsi="Times New Roman"/>
                <w:bCs/>
                <w:color w:val="000000"/>
                <w:sz w:val="24"/>
                <w:szCs w:val="24"/>
                <w:lang w:val="en-US"/>
              </w:rPr>
              <w:t>/2022</w:t>
            </w:r>
          </w:p>
        </w:tc>
      </w:tr>
      <w:tr w:rsidR="00FA2547"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2547" w:rsidRPr="008945FD" w:rsidRDefault="00FA2547"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FA2547" w:rsidRDefault="002A7DEE"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Bộ Công Thương</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FA2547" w:rsidRDefault="008378FE"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6097</w:t>
            </w:r>
            <w:r w:rsidR="00967585">
              <w:rPr>
                <w:rFonts w:ascii="Times New Roman" w:eastAsia="Times New Roman" w:hAnsi="Times New Roman"/>
                <w:bCs/>
                <w:color w:val="000000"/>
                <w:sz w:val="24"/>
                <w:szCs w:val="24"/>
                <w:lang w:val="en-US"/>
              </w:rPr>
              <w:t>/BCT-ĐB ngày 5/10</w:t>
            </w:r>
            <w:r w:rsidR="002A7DEE">
              <w:rPr>
                <w:rFonts w:ascii="Times New Roman" w:eastAsia="Times New Roman" w:hAnsi="Times New Roman"/>
                <w:bCs/>
                <w:color w:val="000000"/>
                <w:sz w:val="24"/>
                <w:szCs w:val="24"/>
                <w:lang w:val="en-US"/>
              </w:rPr>
              <w:t>/2022</w:t>
            </w:r>
          </w:p>
        </w:tc>
      </w:tr>
      <w:tr w:rsidR="00191573"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91573" w:rsidRPr="008945FD" w:rsidRDefault="00191573"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191573" w:rsidRDefault="00191573"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Thanh tra Chính phủ</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191573" w:rsidRDefault="00191573"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1048/TTCP-PC ngày 11/7/2022</w:t>
            </w:r>
          </w:p>
        </w:tc>
      </w:tr>
      <w:tr w:rsidR="00EB74BB"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B74BB" w:rsidRPr="008945FD" w:rsidRDefault="00EB74BB"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EB74BB" w:rsidRDefault="00191573"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Ủy ban Dân tộc </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EB74BB" w:rsidRDefault="00191573"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1058/UBDT-KHTC ngày 07/7/2022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Default="00191573"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Đài tiếng nói Việt Nam</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Default="00191573"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1622/TNVN-KHTC ngày 07/7/2022</w:t>
            </w:r>
          </w:p>
        </w:tc>
      </w:tr>
      <w:tr w:rsidR="00783E2C"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3E2C" w:rsidRPr="008945FD" w:rsidRDefault="00783E2C"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783E2C" w:rsidRDefault="002D4B6D"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Thông tấn xã Việt Nam</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783E2C" w:rsidRDefault="00E46BD4"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627/TTX-KHTC ngày 30/6</w:t>
            </w:r>
            <w:r w:rsidR="002D4B6D">
              <w:rPr>
                <w:rFonts w:ascii="Times New Roman" w:eastAsia="Times New Roman" w:hAnsi="Times New Roman"/>
                <w:bCs/>
                <w:color w:val="000000"/>
                <w:sz w:val="24"/>
                <w:szCs w:val="24"/>
                <w:lang w:val="en-US"/>
              </w:rPr>
              <w:t>/2022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Ban Quản lý lăng Chủ tịch Hồ Chí Minh</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E46BD4"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922/VP-KHTC ngày 30/6</w:t>
            </w:r>
            <w:r w:rsidR="006966F6">
              <w:rPr>
                <w:rFonts w:ascii="Times New Roman" w:eastAsia="Times New Roman" w:hAnsi="Times New Roman"/>
                <w:bCs/>
                <w:color w:val="000000"/>
                <w:sz w:val="24"/>
                <w:szCs w:val="24"/>
                <w:lang w:val="en-US"/>
              </w:rPr>
              <w:t>/2022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Default="006966F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Viện Hàn lâm khoa học và công nghệ Việt Nam</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Default="00E46BD4" w:rsidP="00E46BD4">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1415/VHL-KHTC ngày 12</w:t>
            </w:r>
            <w:r w:rsidR="006966F6">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Default="006966F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Phòng Thương mại và Công nghiệp Việt Nam</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Default="006966F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1063/PTM-WTO ngày 11/7/2022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72295C">
              <w:rPr>
                <w:rFonts w:ascii="Times New Roman" w:eastAsia="Times New Roman" w:hAnsi="Times New Roman"/>
                <w:bCs/>
                <w:color w:val="000000"/>
                <w:sz w:val="24"/>
                <w:szCs w:val="24"/>
                <w:lang w:val="en-US"/>
              </w:rPr>
              <w:t>Quảng Bình</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72295C"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1151/UBND-TH ngày 30/6</w:t>
            </w:r>
            <w:r w:rsidR="006966F6">
              <w:rPr>
                <w:rFonts w:ascii="Times New Roman" w:eastAsia="Times New Roman" w:hAnsi="Times New Roman"/>
                <w:bCs/>
                <w:color w:val="000000"/>
                <w:sz w:val="24"/>
                <w:szCs w:val="24"/>
                <w:lang w:val="en-US"/>
              </w:rPr>
              <w:t>/2022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72295C">
              <w:rPr>
                <w:rFonts w:ascii="Times New Roman" w:eastAsia="Times New Roman" w:hAnsi="Times New Roman"/>
                <w:bCs/>
                <w:color w:val="000000"/>
                <w:sz w:val="24"/>
                <w:szCs w:val="24"/>
                <w:lang w:val="en-US"/>
              </w:rPr>
              <w:t>Thái Bình</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72295C"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679/HQTB-NV ngày 05</w:t>
            </w:r>
            <w:r w:rsidR="006966F6">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72295C">
              <w:rPr>
                <w:rFonts w:ascii="Times New Roman" w:eastAsia="Times New Roman" w:hAnsi="Times New Roman"/>
                <w:bCs/>
                <w:color w:val="000000"/>
                <w:sz w:val="24"/>
                <w:szCs w:val="24"/>
                <w:lang w:val="en-US"/>
              </w:rPr>
              <w:t>Hòa Bình</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72295C"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1091/UBND-KTTH ngày 29/6</w:t>
            </w:r>
            <w:r w:rsidR="006966F6">
              <w:rPr>
                <w:rFonts w:ascii="Times New Roman" w:eastAsia="Times New Roman" w:hAnsi="Times New Roman"/>
                <w:bCs/>
                <w:color w:val="000000"/>
                <w:sz w:val="24"/>
                <w:szCs w:val="24"/>
                <w:lang w:val="en-US"/>
              </w:rPr>
              <w:t>/2022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7049B8">
              <w:rPr>
                <w:rFonts w:ascii="Times New Roman" w:eastAsia="Times New Roman" w:hAnsi="Times New Roman"/>
                <w:bCs/>
                <w:color w:val="000000"/>
                <w:sz w:val="24"/>
                <w:szCs w:val="24"/>
                <w:lang w:val="en-US"/>
              </w:rPr>
              <w:t>Bạc Liêu</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7049B8"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2427/UBND-TH ngày 11</w:t>
            </w:r>
            <w:r w:rsidR="006966F6">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FD5BA4">
              <w:rPr>
                <w:rFonts w:ascii="Times New Roman" w:eastAsia="Times New Roman" w:hAnsi="Times New Roman"/>
                <w:bCs/>
                <w:color w:val="000000"/>
                <w:sz w:val="24"/>
                <w:szCs w:val="24"/>
                <w:lang w:val="en-US"/>
              </w:rPr>
              <w:t>Điện Biên</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FD5BA4"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489/CTDBI-NVDTPC ngày 05</w:t>
            </w:r>
            <w:r w:rsidR="006966F6">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Tp. Hà Nội</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5A6967"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2103/UBND-KTTH ngày 01</w:t>
            </w:r>
            <w:r w:rsidR="006966F6">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3663EE">
              <w:rPr>
                <w:rFonts w:ascii="Times New Roman" w:eastAsia="Times New Roman" w:hAnsi="Times New Roman"/>
                <w:bCs/>
                <w:color w:val="000000"/>
                <w:sz w:val="24"/>
                <w:szCs w:val="24"/>
                <w:lang w:val="en-US"/>
              </w:rPr>
              <w:t>Bến Tre</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3663EE"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4067</w:t>
            </w:r>
            <w:r w:rsidR="006966F6">
              <w:rPr>
                <w:rFonts w:ascii="Times New Roman" w:eastAsia="Times New Roman" w:hAnsi="Times New Roman"/>
                <w:bCs/>
                <w:color w:val="000000"/>
                <w:sz w:val="24"/>
                <w:szCs w:val="24"/>
                <w:lang w:val="en-US"/>
              </w:rPr>
              <w:t xml:space="preserve">/UBND-KTTH </w:t>
            </w:r>
            <w:r>
              <w:rPr>
                <w:rFonts w:ascii="Times New Roman" w:eastAsia="Times New Roman" w:hAnsi="Times New Roman"/>
                <w:bCs/>
                <w:color w:val="000000"/>
                <w:sz w:val="24"/>
                <w:szCs w:val="24"/>
                <w:lang w:val="en-US"/>
              </w:rPr>
              <w:t>ngày 29/6</w:t>
            </w:r>
            <w:r w:rsidR="006966F6">
              <w:rPr>
                <w:rFonts w:ascii="Times New Roman" w:eastAsia="Times New Roman" w:hAnsi="Times New Roman"/>
                <w:bCs/>
                <w:color w:val="000000"/>
                <w:sz w:val="24"/>
                <w:szCs w:val="24"/>
                <w:lang w:val="en-US"/>
              </w:rPr>
              <w:t>/2022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3663EE">
              <w:rPr>
                <w:rFonts w:ascii="Times New Roman" w:eastAsia="Times New Roman" w:hAnsi="Times New Roman"/>
                <w:bCs/>
                <w:color w:val="000000"/>
                <w:sz w:val="24"/>
                <w:szCs w:val="24"/>
                <w:lang w:val="en-US"/>
              </w:rPr>
              <w:t>Lai Châu</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3663EE"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966</w:t>
            </w:r>
            <w:r w:rsidR="006966F6">
              <w:rPr>
                <w:rFonts w:ascii="Times New Roman" w:eastAsia="Times New Roman" w:hAnsi="Times New Roman"/>
                <w:bCs/>
                <w:color w:val="000000"/>
                <w:sz w:val="24"/>
                <w:szCs w:val="24"/>
                <w:lang w:val="en-US"/>
              </w:rPr>
              <w:t>/UBND-KT ngày 11/7/2022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3663EE">
              <w:rPr>
                <w:rFonts w:ascii="Times New Roman" w:eastAsia="Times New Roman" w:hAnsi="Times New Roman"/>
                <w:bCs/>
                <w:color w:val="000000"/>
                <w:sz w:val="24"/>
                <w:szCs w:val="24"/>
                <w:lang w:val="en-US"/>
              </w:rPr>
              <w:t>Gia Lai</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3663EE"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1462/UBND-KTTH ngày 07/7</w:t>
            </w:r>
            <w:r w:rsidR="006966F6">
              <w:rPr>
                <w:rFonts w:ascii="Times New Roman" w:eastAsia="Times New Roman" w:hAnsi="Times New Roman"/>
                <w:bCs/>
                <w:color w:val="000000"/>
                <w:sz w:val="24"/>
                <w:szCs w:val="24"/>
                <w:lang w:val="en-US"/>
              </w:rPr>
              <w:t>/2022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3663EE">
              <w:rPr>
                <w:rFonts w:ascii="Times New Roman" w:eastAsia="Times New Roman" w:hAnsi="Times New Roman"/>
                <w:bCs/>
                <w:color w:val="000000"/>
                <w:sz w:val="24"/>
                <w:szCs w:val="24"/>
                <w:lang w:val="en-US"/>
              </w:rPr>
              <w:t>Cần Thơ</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3663EE"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1092/HQCT-NV ngày 05</w:t>
            </w:r>
            <w:r w:rsidR="006966F6">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w:t>
            </w:r>
            <w:r w:rsidR="005411CC">
              <w:rPr>
                <w:rFonts w:ascii="Times New Roman" w:eastAsia="Times New Roman" w:hAnsi="Times New Roman"/>
                <w:bCs/>
                <w:color w:val="000000"/>
                <w:sz w:val="24"/>
                <w:szCs w:val="24"/>
                <w:lang w:val="en-US"/>
              </w:rPr>
              <w:t xml:space="preserve">tỉnh </w:t>
            </w:r>
            <w:r w:rsidR="003663EE">
              <w:rPr>
                <w:rFonts w:ascii="Times New Roman" w:eastAsia="Times New Roman" w:hAnsi="Times New Roman"/>
                <w:bCs/>
                <w:color w:val="000000"/>
                <w:sz w:val="24"/>
                <w:szCs w:val="24"/>
                <w:lang w:val="en-US"/>
              </w:rPr>
              <w:t>Bình Định</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3663EE"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909/HQBĐ-NV ngày 05</w:t>
            </w:r>
            <w:r w:rsidR="006966F6">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6966F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w:t>
            </w:r>
            <w:r w:rsidR="005411CC">
              <w:rPr>
                <w:rFonts w:ascii="Times New Roman" w:eastAsia="Times New Roman" w:hAnsi="Times New Roman"/>
                <w:bCs/>
                <w:color w:val="000000"/>
                <w:sz w:val="24"/>
                <w:szCs w:val="24"/>
                <w:lang w:val="en-US"/>
              </w:rPr>
              <w:t xml:space="preserve">tỉnh </w:t>
            </w:r>
            <w:r w:rsidR="003663EE">
              <w:rPr>
                <w:rFonts w:ascii="Times New Roman" w:eastAsia="Times New Roman" w:hAnsi="Times New Roman"/>
                <w:bCs/>
                <w:color w:val="000000"/>
                <w:sz w:val="24"/>
                <w:szCs w:val="24"/>
                <w:lang w:val="en-US"/>
              </w:rPr>
              <w:t>Đắk Nông</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3663EE"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3797/UBND-STC </w:t>
            </w:r>
            <w:r w:rsidR="006966F6">
              <w:rPr>
                <w:rFonts w:ascii="Times New Roman" w:eastAsia="Times New Roman" w:hAnsi="Times New Roman"/>
                <w:bCs/>
                <w:color w:val="000000"/>
                <w:sz w:val="24"/>
                <w:szCs w:val="24"/>
                <w:lang w:val="en-US"/>
              </w:rPr>
              <w:t xml:space="preserve">ngày </w:t>
            </w:r>
            <w:r>
              <w:rPr>
                <w:rFonts w:ascii="Times New Roman" w:eastAsia="Times New Roman" w:hAnsi="Times New Roman"/>
                <w:bCs/>
                <w:color w:val="000000"/>
                <w:sz w:val="24"/>
                <w:szCs w:val="24"/>
                <w:lang w:val="en-US"/>
              </w:rPr>
              <w:t>08/6</w:t>
            </w:r>
            <w:r w:rsidR="006966F6">
              <w:rPr>
                <w:rFonts w:ascii="Times New Roman" w:eastAsia="Times New Roman" w:hAnsi="Times New Roman"/>
                <w:bCs/>
                <w:color w:val="000000"/>
                <w:sz w:val="24"/>
                <w:szCs w:val="24"/>
                <w:lang w:val="en-US"/>
              </w:rPr>
              <w:t>/2022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8D1F61"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w:t>
            </w:r>
            <w:r w:rsidR="005411CC">
              <w:rPr>
                <w:rFonts w:ascii="Times New Roman" w:eastAsia="Times New Roman" w:hAnsi="Times New Roman"/>
                <w:bCs/>
                <w:color w:val="000000"/>
                <w:sz w:val="24"/>
                <w:szCs w:val="24"/>
                <w:lang w:val="en-US"/>
              </w:rPr>
              <w:t xml:space="preserve">tỉnh </w:t>
            </w:r>
            <w:r w:rsidR="003663EE">
              <w:rPr>
                <w:rFonts w:ascii="Times New Roman" w:eastAsia="Times New Roman" w:hAnsi="Times New Roman"/>
                <w:bCs/>
                <w:color w:val="000000"/>
                <w:sz w:val="24"/>
                <w:szCs w:val="24"/>
                <w:lang w:val="en-US"/>
              </w:rPr>
              <w:t>Quảng Ngãi</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3663EE"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834/HQQNg-NV ngày 06</w:t>
            </w:r>
            <w:r w:rsidR="008D1F61">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5411CC"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FB7158">
              <w:rPr>
                <w:rFonts w:ascii="Times New Roman" w:eastAsia="Times New Roman" w:hAnsi="Times New Roman"/>
                <w:bCs/>
                <w:color w:val="000000"/>
                <w:sz w:val="24"/>
                <w:szCs w:val="24"/>
                <w:lang w:val="en-US"/>
              </w:rPr>
              <w:t>Lâm Đồng</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FB715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2856/CTLĐO-NVDT ngày 5</w:t>
            </w:r>
            <w:r w:rsidR="005411CC">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783E2C"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FB7158">
              <w:rPr>
                <w:rFonts w:ascii="Times New Roman" w:eastAsia="Times New Roman" w:hAnsi="Times New Roman"/>
                <w:bCs/>
                <w:color w:val="000000"/>
                <w:sz w:val="24"/>
                <w:szCs w:val="24"/>
                <w:lang w:val="en-US"/>
              </w:rPr>
              <w:t>Lào Cai</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FB715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3105/UBND-KT ngày 11</w:t>
            </w:r>
            <w:r w:rsidR="00783E2C">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783E2C"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4019BB">
              <w:rPr>
                <w:rFonts w:ascii="Times New Roman" w:eastAsia="Times New Roman" w:hAnsi="Times New Roman"/>
                <w:bCs/>
                <w:color w:val="000000"/>
                <w:sz w:val="24"/>
                <w:szCs w:val="24"/>
                <w:lang w:val="en-US"/>
              </w:rPr>
              <w:t>Hà Giang</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4019BB"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1217/HQHG-NV ngày 06</w:t>
            </w:r>
            <w:r w:rsidR="00783E2C">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783E2C" w:rsidP="00783E2C">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4019BB">
              <w:rPr>
                <w:rFonts w:ascii="Times New Roman" w:eastAsia="Times New Roman" w:hAnsi="Times New Roman"/>
                <w:bCs/>
                <w:color w:val="000000"/>
                <w:sz w:val="24"/>
                <w:szCs w:val="24"/>
                <w:lang w:val="en-US"/>
              </w:rPr>
              <w:t>Thanh Hóa</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4019BB"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1232/HQTH</w:t>
            </w:r>
            <w:r w:rsidR="00783E2C">
              <w:rPr>
                <w:rFonts w:ascii="Times New Roman" w:eastAsia="Times New Roman" w:hAnsi="Times New Roman"/>
                <w:bCs/>
                <w:color w:val="000000"/>
                <w:sz w:val="24"/>
                <w:szCs w:val="24"/>
                <w:lang w:val="en-US"/>
              </w:rPr>
              <w:t xml:space="preserve">-NV ngày </w:t>
            </w:r>
            <w:r>
              <w:rPr>
                <w:rFonts w:ascii="Times New Roman" w:eastAsia="Times New Roman" w:hAnsi="Times New Roman"/>
                <w:bCs/>
                <w:color w:val="000000"/>
                <w:sz w:val="24"/>
                <w:szCs w:val="24"/>
                <w:lang w:val="en-US"/>
              </w:rPr>
              <w:t>0</w:t>
            </w:r>
            <w:r w:rsidR="00783E2C">
              <w:rPr>
                <w:rFonts w:ascii="Times New Roman" w:eastAsia="Times New Roman" w:hAnsi="Times New Roman"/>
                <w:bCs/>
                <w:color w:val="000000"/>
                <w:sz w:val="24"/>
                <w:szCs w:val="24"/>
                <w:lang w:val="en-US"/>
              </w:rPr>
              <w:t>5/7/2022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783E2C"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w:t>
            </w:r>
            <w:r w:rsidR="004019BB">
              <w:rPr>
                <w:rFonts w:ascii="Times New Roman" w:eastAsia="Times New Roman" w:hAnsi="Times New Roman"/>
                <w:bCs/>
                <w:color w:val="000000"/>
                <w:sz w:val="24"/>
                <w:szCs w:val="24"/>
                <w:lang w:val="en-US"/>
              </w:rPr>
              <w:t>Cà Mau</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4019BB"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699/HQCM-NV ngày 08</w:t>
            </w:r>
            <w:r w:rsidR="00783E2C">
              <w:rPr>
                <w:rFonts w:ascii="Times New Roman" w:eastAsia="Times New Roman" w:hAnsi="Times New Roman"/>
                <w:bCs/>
                <w:color w:val="000000"/>
                <w:sz w:val="24"/>
                <w:szCs w:val="24"/>
                <w:lang w:val="en-US"/>
              </w:rPr>
              <w:t>/7/2022</w:t>
            </w:r>
          </w:p>
        </w:tc>
      </w:tr>
      <w:tr w:rsidR="006966F6" w:rsidRPr="00C64AAB"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4019BB"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Ninh Bình</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4019BB"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1741/STC-NS</w:t>
            </w:r>
            <w:r w:rsidR="00BC1C06">
              <w:rPr>
                <w:rFonts w:ascii="Times New Roman" w:eastAsia="Times New Roman" w:hAnsi="Times New Roman"/>
                <w:bCs/>
                <w:color w:val="000000"/>
                <w:sz w:val="24"/>
                <w:szCs w:val="24"/>
                <w:lang w:val="en-US"/>
              </w:rPr>
              <w:t xml:space="preserve"> ngày 12/7/2022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BC1C0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Nghệ An</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BC1C0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5222/UBND-KT ngày 12/7/2022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BC1C0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An Giang</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BC1C06"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1832/HQAG-NV ngày 06/7/2022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D97552"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Khánh Hòa</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D97552"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6452/UBND-KT ngày 13/7/2022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D97552"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UBND tỉnh Trà Vinh </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D97552"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1728/STC-NS ngày 04/7/2022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D97552"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Tây Ninh</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D97552"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2102/UBND-KT ngày 05/7/2022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E964A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Bắc Kạn</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E964A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4285/UBND-TH ngày 05/7/2022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E964A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Nam Định</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E964A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291/UBND-VP6 ngày 05/7/2022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E964A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Tiền Giang</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E964A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2031/STC-TCĐT-DN ngày 05/7/2022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E964A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Phú Yên</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E964A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1799/STC-TCDN ngày 01/7/2022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E964A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Phú Thọ</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E964A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1216/STC-QLNS ngày 06/7/2022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C64AAB" w:rsidRDefault="00E964A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Lạng Sơn</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E964A8"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758/UBND-KT ngày 02/7/2022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5E0E55" w:rsidRDefault="00E964A8"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Thái Nguyên</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5E0E55" w:rsidRDefault="00E964A8"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2428/STC-QLGDN ngày 06/7/2022</w:t>
            </w:r>
          </w:p>
        </w:tc>
      </w:tr>
      <w:tr w:rsidR="006966F6" w:rsidRPr="00BA0A68" w:rsidTr="00FD1ECE">
        <w:trPr>
          <w:trHeight w:val="305"/>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770CA6" w:rsidRDefault="001A7CB6"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UBNH tỉnh Ninh Thuận</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770CA6" w:rsidRDefault="001A7CB6"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2582/VPUB-KTTH ngày 07/7/2022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5E0E55" w:rsidRDefault="001A7CB6"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Bình Thuận</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1A7CB6"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8385/CTBTH-TTKT2 ngày 14/7/2022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5E0E55" w:rsidRDefault="00D61C1A"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Hà Tĩnh</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D61C1A"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1224/HQHT-NV ngày 22/7/2022</w:t>
            </w:r>
          </w:p>
        </w:tc>
      </w:tr>
      <w:tr w:rsidR="006966F6" w:rsidRPr="00BA0A68" w:rsidTr="00FD1ECE">
        <w:trPr>
          <w:trHeight w:val="30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66F6" w:rsidRPr="008945FD" w:rsidRDefault="006966F6" w:rsidP="008945FD">
            <w:pPr>
              <w:pStyle w:val="ListParagraph"/>
              <w:numPr>
                <w:ilvl w:val="0"/>
                <w:numId w:val="2"/>
              </w:numPr>
              <w:spacing w:after="0" w:line="240" w:lineRule="auto"/>
              <w:jc w:val="center"/>
              <w:rPr>
                <w:rFonts w:ascii="Times New Roman" w:eastAsia="Times New Roman" w:hAnsi="Times New Roman"/>
                <w:bCs/>
                <w:color w:val="000000"/>
                <w:sz w:val="24"/>
                <w:szCs w:val="24"/>
                <w:lang w:val="en-US"/>
              </w:rPr>
            </w:pPr>
          </w:p>
        </w:tc>
        <w:tc>
          <w:tcPr>
            <w:tcW w:w="5219" w:type="dxa"/>
            <w:tcBorders>
              <w:top w:val="single" w:sz="4" w:space="0" w:color="auto"/>
              <w:left w:val="nil"/>
              <w:bottom w:val="single" w:sz="4" w:space="0" w:color="auto"/>
              <w:right w:val="single" w:sz="4" w:space="0" w:color="auto"/>
            </w:tcBorders>
            <w:shd w:val="clear" w:color="auto" w:fill="auto"/>
            <w:vAlign w:val="center"/>
            <w:hideMark/>
          </w:tcPr>
          <w:p w:rsidR="006966F6" w:rsidRPr="005E0E55" w:rsidRDefault="00265189"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Bắc Ninh</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6966F6" w:rsidRPr="00BA0A68" w:rsidRDefault="00265189" w:rsidP="00610DB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1024/HQBN-NV ngày 27/7/2022</w:t>
            </w:r>
          </w:p>
        </w:tc>
      </w:tr>
    </w:tbl>
    <w:p w:rsidR="00157574" w:rsidRDefault="00157574" w:rsidP="00157574">
      <w:pPr>
        <w:spacing w:after="160"/>
        <w:rPr>
          <w:rFonts w:ascii="Times New Roman" w:eastAsia="Times New Roman" w:hAnsi="Times New Roman"/>
          <w:b/>
          <w:bCs/>
          <w:color w:val="000000"/>
          <w:sz w:val="24"/>
          <w:szCs w:val="24"/>
          <w:lang w:val="en-US"/>
        </w:rPr>
      </w:pPr>
    </w:p>
    <w:p w:rsidR="009F3F47" w:rsidRDefault="009F3F47" w:rsidP="00157574">
      <w:pPr>
        <w:spacing w:after="160"/>
        <w:rPr>
          <w:rFonts w:ascii="Times New Roman" w:eastAsia="Times New Roman" w:hAnsi="Times New Roman"/>
          <w:b/>
          <w:bCs/>
          <w:color w:val="000000"/>
          <w:sz w:val="24"/>
          <w:szCs w:val="24"/>
          <w:lang w:val="en-US"/>
        </w:rPr>
      </w:pPr>
    </w:p>
    <w:p w:rsidR="00157574" w:rsidRPr="00C64AAB" w:rsidRDefault="00157574" w:rsidP="00157574">
      <w:pPr>
        <w:rPr>
          <w:rFonts w:ascii="Times New Roman" w:eastAsia="Times New Roman" w:hAnsi="Times New Roman"/>
          <w:b/>
          <w:bCs/>
          <w:color w:val="000000"/>
          <w:sz w:val="24"/>
          <w:szCs w:val="24"/>
          <w:lang w:val="en-US"/>
        </w:rPr>
      </w:pPr>
      <w:r w:rsidRPr="00C64AAB" w:rsidDel="00842316">
        <w:rPr>
          <w:rFonts w:ascii="Times New Roman" w:eastAsia="Times New Roman" w:hAnsi="Times New Roman"/>
          <w:b/>
          <w:bCs/>
          <w:color w:val="000000"/>
          <w:sz w:val="24"/>
          <w:szCs w:val="24"/>
        </w:rPr>
        <w:t xml:space="preserve"> </w:t>
      </w:r>
      <w:r w:rsidRPr="00C64AAB">
        <w:rPr>
          <w:rFonts w:ascii="Times New Roman" w:eastAsia="Times New Roman" w:hAnsi="Times New Roman"/>
          <w:b/>
          <w:bCs/>
          <w:color w:val="000000"/>
          <w:sz w:val="24"/>
          <w:szCs w:val="24"/>
          <w:lang w:val="en-US"/>
        </w:rPr>
        <w:t xml:space="preserve">II/ CÁC Ý KIẾN BỘ TÀI CHÍNH ĐÃ TIẾP THU VÀ ĐIỀU CHỈNH DỰ THẢO </w:t>
      </w:r>
    </w:p>
    <w:tbl>
      <w:tblPr>
        <w:tblW w:w="14175" w:type="dxa"/>
        <w:tblInd w:w="250" w:type="dxa"/>
        <w:tblLook w:val="04A0"/>
      </w:tblPr>
      <w:tblGrid>
        <w:gridCol w:w="709"/>
        <w:gridCol w:w="1745"/>
        <w:gridCol w:w="2375"/>
        <w:gridCol w:w="5094"/>
        <w:gridCol w:w="4252"/>
      </w:tblGrid>
      <w:tr w:rsidR="00157574" w:rsidRPr="00C64AAB" w:rsidTr="00DA3ECF">
        <w:trPr>
          <w:trHeight w:val="360"/>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7574" w:rsidRPr="00C64AAB" w:rsidRDefault="00157574" w:rsidP="00610DBE">
            <w:pPr>
              <w:spacing w:after="0" w:line="240" w:lineRule="auto"/>
              <w:jc w:val="center"/>
              <w:rPr>
                <w:rFonts w:ascii="Times New Roman" w:eastAsia="Times New Roman" w:hAnsi="Times New Roman"/>
                <w:b/>
                <w:bCs/>
                <w:color w:val="000000"/>
                <w:sz w:val="24"/>
                <w:szCs w:val="24"/>
              </w:rPr>
            </w:pPr>
            <w:r w:rsidRPr="00C64AAB">
              <w:rPr>
                <w:rFonts w:ascii="Times New Roman" w:eastAsia="Times New Roman" w:hAnsi="Times New Roman"/>
                <w:b/>
                <w:bCs/>
                <w:color w:val="000000"/>
                <w:sz w:val="24"/>
                <w:szCs w:val="24"/>
              </w:rPr>
              <w:t>STT</w:t>
            </w:r>
          </w:p>
        </w:tc>
        <w:tc>
          <w:tcPr>
            <w:tcW w:w="1745" w:type="dxa"/>
            <w:tcBorders>
              <w:top w:val="single" w:sz="4" w:space="0" w:color="auto"/>
              <w:left w:val="nil"/>
              <w:bottom w:val="single" w:sz="4" w:space="0" w:color="auto"/>
              <w:right w:val="single" w:sz="4" w:space="0" w:color="auto"/>
            </w:tcBorders>
            <w:shd w:val="clear" w:color="auto" w:fill="auto"/>
            <w:vAlign w:val="center"/>
            <w:hideMark/>
          </w:tcPr>
          <w:p w:rsidR="00157574" w:rsidRPr="00117163" w:rsidRDefault="00157574" w:rsidP="007F4FDC">
            <w:pPr>
              <w:spacing w:after="0" w:line="240" w:lineRule="auto"/>
              <w:jc w:val="center"/>
              <w:rPr>
                <w:rFonts w:ascii="Times New Roman" w:eastAsia="Times New Roman" w:hAnsi="Times New Roman"/>
                <w:b/>
                <w:bCs/>
                <w:color w:val="000000"/>
                <w:sz w:val="24"/>
                <w:szCs w:val="24"/>
              </w:rPr>
            </w:pPr>
            <w:r w:rsidRPr="00C64AAB">
              <w:rPr>
                <w:rFonts w:ascii="Times New Roman" w:eastAsia="Times New Roman" w:hAnsi="Times New Roman"/>
                <w:b/>
                <w:bCs/>
                <w:color w:val="000000"/>
                <w:sz w:val="24"/>
                <w:szCs w:val="24"/>
              </w:rPr>
              <w:t xml:space="preserve">Bộ ngành, </w:t>
            </w:r>
            <w:r w:rsidR="007F4FDC" w:rsidRPr="00117163">
              <w:rPr>
                <w:rFonts w:ascii="Times New Roman" w:eastAsia="Times New Roman" w:hAnsi="Times New Roman"/>
                <w:b/>
                <w:bCs/>
                <w:color w:val="000000"/>
                <w:sz w:val="24"/>
                <w:szCs w:val="24"/>
              </w:rPr>
              <w:t xml:space="preserve">địa phương, </w:t>
            </w:r>
            <w:r w:rsidRPr="00C64AAB">
              <w:rPr>
                <w:rFonts w:ascii="Times New Roman" w:eastAsia="Times New Roman" w:hAnsi="Times New Roman"/>
                <w:b/>
                <w:bCs/>
                <w:color w:val="000000"/>
                <w:sz w:val="24"/>
                <w:szCs w:val="24"/>
              </w:rPr>
              <w:t>Hiệp hội</w:t>
            </w:r>
          </w:p>
        </w:tc>
        <w:tc>
          <w:tcPr>
            <w:tcW w:w="2375" w:type="dxa"/>
            <w:tcBorders>
              <w:top w:val="single" w:sz="4" w:space="0" w:color="auto"/>
              <w:left w:val="nil"/>
              <w:bottom w:val="single" w:sz="4" w:space="0" w:color="auto"/>
              <w:right w:val="single" w:sz="4" w:space="0" w:color="auto"/>
            </w:tcBorders>
            <w:shd w:val="clear" w:color="auto" w:fill="auto"/>
            <w:vAlign w:val="center"/>
            <w:hideMark/>
          </w:tcPr>
          <w:p w:rsidR="00157574" w:rsidRPr="00C64AAB" w:rsidRDefault="003F2CCC" w:rsidP="00610DBE">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lang w:val="en-US"/>
              </w:rPr>
              <w:t>C</w:t>
            </w:r>
            <w:r w:rsidR="00157574" w:rsidRPr="00C64AAB">
              <w:rPr>
                <w:rFonts w:ascii="Times New Roman" w:eastAsia="Times New Roman" w:hAnsi="Times New Roman"/>
                <w:b/>
                <w:bCs/>
                <w:color w:val="000000"/>
                <w:sz w:val="24"/>
                <w:szCs w:val="24"/>
              </w:rPr>
              <w:t>ông văn</w:t>
            </w:r>
          </w:p>
        </w:tc>
        <w:tc>
          <w:tcPr>
            <w:tcW w:w="5094" w:type="dxa"/>
            <w:tcBorders>
              <w:top w:val="single" w:sz="4" w:space="0" w:color="auto"/>
              <w:left w:val="nil"/>
              <w:bottom w:val="single" w:sz="4" w:space="0" w:color="auto"/>
              <w:right w:val="single" w:sz="4" w:space="0" w:color="auto"/>
            </w:tcBorders>
            <w:shd w:val="clear" w:color="auto" w:fill="auto"/>
            <w:noWrap/>
            <w:vAlign w:val="center"/>
            <w:hideMark/>
          </w:tcPr>
          <w:p w:rsidR="00157574" w:rsidRPr="00C64AAB" w:rsidRDefault="00157574" w:rsidP="00610DBE">
            <w:pPr>
              <w:spacing w:after="0" w:line="240" w:lineRule="auto"/>
              <w:jc w:val="center"/>
              <w:rPr>
                <w:rFonts w:ascii="Times New Roman" w:eastAsia="Times New Roman" w:hAnsi="Times New Roman"/>
                <w:b/>
                <w:bCs/>
                <w:color w:val="000000"/>
                <w:sz w:val="24"/>
                <w:szCs w:val="24"/>
                <w:lang w:val="en-US"/>
              </w:rPr>
            </w:pPr>
            <w:r w:rsidRPr="00C64AAB">
              <w:rPr>
                <w:rFonts w:ascii="Times New Roman" w:eastAsia="Times New Roman" w:hAnsi="Times New Roman"/>
                <w:b/>
                <w:bCs/>
                <w:color w:val="000000"/>
                <w:sz w:val="24"/>
                <w:szCs w:val="24"/>
              </w:rPr>
              <w:t>Ý kiến</w:t>
            </w:r>
            <w:r w:rsidRPr="00C64AAB">
              <w:rPr>
                <w:rFonts w:ascii="Times New Roman" w:eastAsia="Times New Roman" w:hAnsi="Times New Roman"/>
                <w:b/>
                <w:bCs/>
                <w:color w:val="000000"/>
                <w:sz w:val="24"/>
                <w:szCs w:val="24"/>
                <w:lang w:val="en-US"/>
              </w:rPr>
              <w:t xml:space="preserve"> tham gia</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157574" w:rsidRPr="00C64AAB" w:rsidRDefault="00157574" w:rsidP="00610DBE">
            <w:pPr>
              <w:spacing w:after="0" w:line="240" w:lineRule="auto"/>
              <w:jc w:val="center"/>
              <w:rPr>
                <w:rFonts w:ascii="Times New Roman" w:eastAsia="Times New Roman" w:hAnsi="Times New Roman"/>
                <w:b/>
                <w:bCs/>
                <w:color w:val="000000"/>
                <w:sz w:val="24"/>
                <w:szCs w:val="24"/>
              </w:rPr>
            </w:pPr>
            <w:r w:rsidRPr="00C64AAB">
              <w:rPr>
                <w:rFonts w:ascii="Times New Roman" w:eastAsia="Times New Roman" w:hAnsi="Times New Roman"/>
                <w:b/>
                <w:bCs/>
                <w:color w:val="000000"/>
                <w:sz w:val="24"/>
                <w:szCs w:val="24"/>
              </w:rPr>
              <w:t>Ý kiến</w:t>
            </w:r>
            <w:r w:rsidRPr="00C64AAB">
              <w:rPr>
                <w:rFonts w:ascii="Times New Roman" w:eastAsia="Times New Roman" w:hAnsi="Times New Roman"/>
                <w:b/>
                <w:bCs/>
                <w:color w:val="000000"/>
                <w:sz w:val="24"/>
                <w:szCs w:val="24"/>
                <w:lang w:val="en-US"/>
              </w:rPr>
              <w:t xml:space="preserve"> </w:t>
            </w:r>
            <w:r w:rsidRPr="00C64AAB">
              <w:rPr>
                <w:rFonts w:ascii="Times New Roman" w:eastAsia="Times New Roman" w:hAnsi="Times New Roman"/>
                <w:b/>
                <w:bCs/>
                <w:color w:val="000000"/>
                <w:sz w:val="24"/>
                <w:szCs w:val="24"/>
              </w:rPr>
              <w:t>Bộ Tài chính</w:t>
            </w:r>
          </w:p>
        </w:tc>
      </w:tr>
      <w:tr w:rsidR="00157574" w:rsidRPr="00C64AAB" w:rsidTr="00DA3ECF">
        <w:trPr>
          <w:trHeight w:val="360"/>
        </w:trPr>
        <w:tc>
          <w:tcPr>
            <w:tcW w:w="709" w:type="dxa"/>
            <w:tcBorders>
              <w:left w:val="single" w:sz="4" w:space="0" w:color="auto"/>
              <w:bottom w:val="single" w:sz="4" w:space="0" w:color="auto"/>
              <w:right w:val="single" w:sz="4" w:space="0" w:color="auto"/>
            </w:tcBorders>
            <w:shd w:val="clear" w:color="auto" w:fill="auto"/>
            <w:noWrap/>
            <w:hideMark/>
          </w:tcPr>
          <w:p w:rsidR="00157574" w:rsidRPr="008945FD" w:rsidRDefault="00157574" w:rsidP="008945FD">
            <w:pPr>
              <w:pStyle w:val="ListParagraph"/>
              <w:numPr>
                <w:ilvl w:val="0"/>
                <w:numId w:val="3"/>
              </w:numPr>
              <w:spacing w:after="0" w:line="240" w:lineRule="auto"/>
              <w:jc w:val="center"/>
              <w:rPr>
                <w:rFonts w:ascii="Times New Roman" w:eastAsia="Times New Roman" w:hAnsi="Times New Roman"/>
                <w:bCs/>
                <w:color w:val="000000"/>
                <w:sz w:val="24"/>
                <w:szCs w:val="24"/>
                <w:lang w:val="en-US"/>
              </w:rPr>
            </w:pPr>
          </w:p>
        </w:tc>
        <w:tc>
          <w:tcPr>
            <w:tcW w:w="1745" w:type="dxa"/>
            <w:tcBorders>
              <w:left w:val="nil"/>
              <w:bottom w:val="single" w:sz="4" w:space="0" w:color="auto"/>
              <w:right w:val="single" w:sz="4" w:space="0" w:color="auto"/>
            </w:tcBorders>
            <w:shd w:val="clear" w:color="auto" w:fill="auto"/>
            <w:hideMark/>
          </w:tcPr>
          <w:p w:rsidR="00157574" w:rsidRPr="00C64AAB" w:rsidRDefault="00994CFC" w:rsidP="00610DBE">
            <w:pPr>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Bộ Kế hoạch và Đầu tư</w:t>
            </w:r>
          </w:p>
        </w:tc>
        <w:tc>
          <w:tcPr>
            <w:tcW w:w="2375" w:type="dxa"/>
            <w:tcBorders>
              <w:top w:val="single" w:sz="4" w:space="0" w:color="auto"/>
              <w:left w:val="nil"/>
              <w:bottom w:val="single" w:sz="4" w:space="0" w:color="auto"/>
              <w:right w:val="single" w:sz="4" w:space="0" w:color="auto"/>
            </w:tcBorders>
            <w:shd w:val="clear" w:color="auto" w:fill="auto"/>
            <w:hideMark/>
          </w:tcPr>
          <w:p w:rsidR="00157574" w:rsidRPr="00140E13" w:rsidRDefault="00994CFC" w:rsidP="00140E13">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4597/BKHĐT-TCTT ngày 08/7/2022</w:t>
            </w:r>
          </w:p>
        </w:tc>
        <w:tc>
          <w:tcPr>
            <w:tcW w:w="5094" w:type="dxa"/>
            <w:tcBorders>
              <w:top w:val="single" w:sz="4" w:space="0" w:color="auto"/>
              <w:left w:val="nil"/>
              <w:bottom w:val="single" w:sz="4" w:space="0" w:color="auto"/>
              <w:right w:val="single" w:sz="4" w:space="0" w:color="auto"/>
            </w:tcBorders>
            <w:shd w:val="clear" w:color="auto" w:fill="auto"/>
            <w:noWrap/>
            <w:hideMark/>
          </w:tcPr>
          <w:p w:rsidR="00994CFC" w:rsidRDefault="00994CFC"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-Đề nghị rà soát cam kết gốc của Hiệp định, thực hiện chuyển đổi không làm xói mòn cam kết để đảm bảo không ảnh hưởng đến thu ngân sách nhà nước, chính sách bảo hộ sản xuất trong nước, chính sách quản lý mặt hàng và các cam kết thuế quan của Việt Nam</w:t>
            </w:r>
            <w:r w:rsidR="002A4E7D">
              <w:rPr>
                <w:rFonts w:ascii="Times New Roman" w:eastAsia="Times New Roman" w:hAnsi="Times New Roman"/>
                <w:bCs/>
                <w:color w:val="000000"/>
                <w:sz w:val="24"/>
                <w:szCs w:val="24"/>
                <w:lang w:val="en-US"/>
              </w:rPr>
              <w:t>.</w:t>
            </w:r>
          </w:p>
          <w:p w:rsidR="00994CFC" w:rsidRDefault="00994CFC" w:rsidP="00610DBE">
            <w:pPr>
              <w:spacing w:after="0" w:line="240" w:lineRule="auto"/>
              <w:jc w:val="both"/>
              <w:rPr>
                <w:rFonts w:ascii="Times New Roman" w:eastAsia="Times New Roman" w:hAnsi="Times New Roman"/>
                <w:bCs/>
                <w:color w:val="000000"/>
                <w:sz w:val="24"/>
                <w:szCs w:val="24"/>
                <w:lang w:val="en-US"/>
              </w:rPr>
            </w:pPr>
          </w:p>
          <w:p w:rsidR="00994CFC" w:rsidRDefault="00994CFC" w:rsidP="00610DB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-Đề nghị cập nhật về căn cứ pháp lý và cơ sở chuyển đổi kỹ thuật “Thông tư số 31/2022/TT-BTC</w:t>
            </w:r>
            <w:r w:rsidR="007F4FDC">
              <w:rPr>
                <w:rFonts w:ascii="Times New Roman" w:eastAsia="Times New Roman" w:hAnsi="Times New Roman"/>
                <w:bCs/>
                <w:color w:val="000000"/>
                <w:sz w:val="24"/>
                <w:szCs w:val="24"/>
                <w:lang w:val="en-US"/>
              </w:rPr>
              <w:t xml:space="preserve"> ngày</w:t>
            </w:r>
            <w:r>
              <w:rPr>
                <w:rFonts w:ascii="Times New Roman" w:eastAsia="Times New Roman" w:hAnsi="Times New Roman"/>
                <w:bCs/>
                <w:color w:val="000000"/>
                <w:sz w:val="24"/>
                <w:szCs w:val="24"/>
                <w:lang w:val="en-US"/>
              </w:rPr>
              <w:t xml:space="preserve"> 08/6/2022 ban hành Danh mục hàng hóa xuất khẩu, nhập khẩu vào Việt Nam</w:t>
            </w:r>
          </w:p>
          <w:p w:rsidR="00994CFC" w:rsidRPr="00994CFC" w:rsidRDefault="00994CFC" w:rsidP="00610DBE">
            <w:pPr>
              <w:spacing w:after="0" w:line="240" w:lineRule="auto"/>
              <w:jc w:val="both"/>
              <w:rPr>
                <w:rFonts w:ascii="Times New Roman" w:eastAsia="Times New Roman" w:hAnsi="Times New Roman"/>
                <w:bCs/>
                <w:color w:val="000000"/>
                <w:sz w:val="24"/>
                <w:szCs w:val="24"/>
                <w:lang w:val="en-US"/>
              </w:rPr>
            </w:pPr>
          </w:p>
        </w:tc>
        <w:tc>
          <w:tcPr>
            <w:tcW w:w="4252" w:type="dxa"/>
            <w:tcBorders>
              <w:top w:val="single" w:sz="4" w:space="0" w:color="auto"/>
              <w:left w:val="nil"/>
              <w:bottom w:val="single" w:sz="4" w:space="0" w:color="auto"/>
              <w:right w:val="single" w:sz="4" w:space="0" w:color="auto"/>
            </w:tcBorders>
            <w:shd w:val="clear" w:color="auto" w:fill="auto"/>
            <w:hideMark/>
          </w:tcPr>
          <w:p w:rsidR="00157574" w:rsidRDefault="00994CFC" w:rsidP="00994CFC">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-Tiếp thu, Bộ Tài chính đã thực hiện rà soát mức thuế suất tại dự thảo Nghị định đảm bảo nguyên tắc chuyển đổi không làm xói mòn cam kết của Việt Nam tại Hiệp định</w:t>
            </w:r>
          </w:p>
          <w:p w:rsidR="00994CFC" w:rsidRDefault="00994CFC" w:rsidP="00994CFC">
            <w:pPr>
              <w:spacing w:after="0" w:line="240" w:lineRule="auto"/>
              <w:jc w:val="both"/>
              <w:rPr>
                <w:rFonts w:ascii="Times New Roman" w:eastAsia="Times New Roman" w:hAnsi="Times New Roman"/>
                <w:bCs/>
                <w:color w:val="000000"/>
                <w:sz w:val="24"/>
                <w:szCs w:val="24"/>
                <w:lang w:val="en-US"/>
              </w:rPr>
            </w:pPr>
          </w:p>
          <w:p w:rsidR="00994CFC" w:rsidRDefault="00994CFC" w:rsidP="00994CFC">
            <w:pPr>
              <w:spacing w:after="0" w:line="240" w:lineRule="auto"/>
              <w:jc w:val="both"/>
              <w:rPr>
                <w:rFonts w:ascii="Times New Roman" w:eastAsia="Times New Roman" w:hAnsi="Times New Roman"/>
                <w:bCs/>
                <w:color w:val="000000"/>
                <w:sz w:val="24"/>
                <w:szCs w:val="24"/>
                <w:lang w:val="en-US"/>
              </w:rPr>
            </w:pPr>
          </w:p>
          <w:p w:rsidR="00994CFC" w:rsidRPr="00994CFC" w:rsidRDefault="00994CFC" w:rsidP="00994CFC">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-Tiếp thu, đã điều chỉnh tại dự thảo</w:t>
            </w:r>
          </w:p>
        </w:tc>
      </w:tr>
      <w:tr w:rsidR="005411CC" w:rsidRPr="00C64AAB" w:rsidTr="00DA3ECF">
        <w:trPr>
          <w:trHeight w:val="360"/>
        </w:trPr>
        <w:tc>
          <w:tcPr>
            <w:tcW w:w="709" w:type="dxa"/>
            <w:tcBorders>
              <w:left w:val="single" w:sz="4" w:space="0" w:color="auto"/>
              <w:bottom w:val="single" w:sz="4" w:space="0" w:color="auto"/>
              <w:right w:val="single" w:sz="4" w:space="0" w:color="auto"/>
            </w:tcBorders>
            <w:shd w:val="clear" w:color="auto" w:fill="auto"/>
            <w:noWrap/>
            <w:hideMark/>
          </w:tcPr>
          <w:p w:rsidR="005411CC" w:rsidRPr="008945FD" w:rsidRDefault="005411CC" w:rsidP="008945FD">
            <w:pPr>
              <w:pStyle w:val="ListParagraph"/>
              <w:numPr>
                <w:ilvl w:val="0"/>
                <w:numId w:val="3"/>
              </w:numPr>
              <w:spacing w:after="0" w:line="240" w:lineRule="auto"/>
              <w:jc w:val="center"/>
              <w:rPr>
                <w:rFonts w:ascii="Times New Roman" w:eastAsia="Times New Roman" w:hAnsi="Times New Roman"/>
                <w:bCs/>
                <w:color w:val="000000"/>
                <w:sz w:val="24"/>
                <w:szCs w:val="24"/>
                <w:lang w:val="en-US"/>
              </w:rPr>
            </w:pPr>
          </w:p>
        </w:tc>
        <w:tc>
          <w:tcPr>
            <w:tcW w:w="1745" w:type="dxa"/>
            <w:tcBorders>
              <w:left w:val="nil"/>
              <w:bottom w:val="single" w:sz="4" w:space="0" w:color="auto"/>
              <w:right w:val="single" w:sz="4" w:space="0" w:color="auto"/>
            </w:tcBorders>
            <w:shd w:val="clear" w:color="auto" w:fill="auto"/>
            <w:hideMark/>
          </w:tcPr>
          <w:p w:rsidR="005411CC" w:rsidRPr="00C64AAB" w:rsidRDefault="005411CC" w:rsidP="00D50D0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Bộ Tài nguyên và Môi trường</w:t>
            </w:r>
          </w:p>
        </w:tc>
        <w:tc>
          <w:tcPr>
            <w:tcW w:w="2375" w:type="dxa"/>
            <w:tcBorders>
              <w:top w:val="single" w:sz="4" w:space="0" w:color="auto"/>
              <w:left w:val="nil"/>
              <w:bottom w:val="single" w:sz="4" w:space="0" w:color="auto"/>
              <w:right w:val="single" w:sz="4" w:space="0" w:color="auto"/>
            </w:tcBorders>
            <w:shd w:val="clear" w:color="auto" w:fill="auto"/>
            <w:hideMark/>
          </w:tcPr>
          <w:p w:rsidR="005411CC" w:rsidRDefault="005411CC" w:rsidP="00D50D0E">
            <w:pPr>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3995/BTNMT-KHTC ngày 14/7/2022</w:t>
            </w:r>
          </w:p>
        </w:tc>
        <w:tc>
          <w:tcPr>
            <w:tcW w:w="5094" w:type="dxa"/>
            <w:tcBorders>
              <w:top w:val="single" w:sz="4" w:space="0" w:color="auto"/>
              <w:left w:val="nil"/>
              <w:bottom w:val="single" w:sz="4" w:space="0" w:color="auto"/>
              <w:right w:val="single" w:sz="4" w:space="0" w:color="auto"/>
            </w:tcBorders>
            <w:shd w:val="clear" w:color="auto" w:fill="auto"/>
            <w:noWrap/>
            <w:hideMark/>
          </w:tcPr>
          <w:p w:rsidR="005411CC" w:rsidRDefault="005411CC" w:rsidP="00D50D0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Đề nghị bổ sung nội dung đánh giá tác động đến tăng, giảm thu ngân sách nhà nước và tác động đến chính sách bảo hộ trong nước, chính sách quản lý mặt hàng tại báo cáo tác động của Biểu thuế.</w:t>
            </w:r>
          </w:p>
        </w:tc>
        <w:tc>
          <w:tcPr>
            <w:tcW w:w="4252" w:type="dxa"/>
            <w:tcBorders>
              <w:top w:val="single" w:sz="4" w:space="0" w:color="auto"/>
              <w:left w:val="nil"/>
              <w:bottom w:val="single" w:sz="4" w:space="0" w:color="auto"/>
              <w:right w:val="single" w:sz="4" w:space="0" w:color="auto"/>
            </w:tcBorders>
            <w:shd w:val="clear" w:color="auto" w:fill="auto"/>
            <w:hideMark/>
          </w:tcPr>
          <w:p w:rsidR="005411CC" w:rsidRPr="00C64AAB" w:rsidRDefault="005411CC" w:rsidP="00D50D0E">
            <w:pPr>
              <w:spacing w:after="0" w:line="240" w:lineRule="auto"/>
              <w:jc w:val="both"/>
              <w:rPr>
                <w:rFonts w:ascii="Times New Roman" w:eastAsia="Times New Roman" w:hAnsi="Times New Roman"/>
                <w:bCs/>
                <w:color w:val="000000"/>
                <w:sz w:val="24"/>
                <w:szCs w:val="24"/>
                <w:lang w:val="en-US"/>
              </w:rPr>
            </w:pPr>
            <w:r w:rsidRPr="005411CC">
              <w:rPr>
                <w:rFonts w:ascii="Times New Roman" w:eastAsia="Times New Roman" w:hAnsi="Times New Roman"/>
                <w:bCs/>
                <w:color w:val="000000"/>
                <w:sz w:val="24"/>
                <w:szCs w:val="24"/>
                <w:lang w:val="en-US"/>
              </w:rPr>
              <w:t>Tiếp thu, Bộ Tài c</w:t>
            </w:r>
            <w:r w:rsidR="009C0BB4">
              <w:rPr>
                <w:rFonts w:ascii="Times New Roman" w:eastAsia="Times New Roman" w:hAnsi="Times New Roman"/>
                <w:bCs/>
                <w:color w:val="000000"/>
                <w:sz w:val="24"/>
                <w:szCs w:val="24"/>
                <w:lang w:val="en-US"/>
              </w:rPr>
              <w:t>hính đã có đánh giá</w:t>
            </w:r>
            <w:r w:rsidR="00AB480B">
              <w:rPr>
                <w:rFonts w:ascii="Times New Roman" w:eastAsia="Times New Roman" w:hAnsi="Times New Roman"/>
                <w:bCs/>
                <w:color w:val="000000"/>
                <w:sz w:val="24"/>
                <w:szCs w:val="24"/>
                <w:lang w:val="en-US"/>
              </w:rPr>
              <w:t xml:space="preserve"> tại Phụ lục 1</w:t>
            </w:r>
            <w:r w:rsidRPr="005411CC">
              <w:rPr>
                <w:rFonts w:ascii="Times New Roman" w:eastAsia="Times New Roman" w:hAnsi="Times New Roman"/>
                <w:bCs/>
                <w:color w:val="000000"/>
                <w:sz w:val="24"/>
                <w:szCs w:val="24"/>
                <w:lang w:val="en-US"/>
              </w:rPr>
              <w:t xml:space="preserve"> về đánh giá tác động kèm</w:t>
            </w:r>
            <w:r>
              <w:rPr>
                <w:rFonts w:ascii="Times New Roman" w:eastAsia="Times New Roman" w:hAnsi="Times New Roman"/>
                <w:bCs/>
                <w:color w:val="000000"/>
                <w:sz w:val="24"/>
                <w:szCs w:val="24"/>
                <w:lang w:val="en-US"/>
              </w:rPr>
              <w:t xml:space="preserve"> theo Tờ trình Chính phủ</w:t>
            </w:r>
            <w:r w:rsidR="002A4E7D">
              <w:rPr>
                <w:rFonts w:ascii="Times New Roman" w:eastAsia="Times New Roman" w:hAnsi="Times New Roman"/>
                <w:bCs/>
                <w:color w:val="000000"/>
                <w:sz w:val="24"/>
                <w:szCs w:val="24"/>
                <w:lang w:val="en-US"/>
              </w:rPr>
              <w:t>.</w:t>
            </w:r>
          </w:p>
        </w:tc>
      </w:tr>
      <w:tr w:rsidR="00C001B7" w:rsidRPr="00C64AAB" w:rsidTr="00DA3ECF">
        <w:trPr>
          <w:trHeight w:val="360"/>
        </w:trPr>
        <w:tc>
          <w:tcPr>
            <w:tcW w:w="709" w:type="dxa"/>
            <w:tcBorders>
              <w:left w:val="single" w:sz="4" w:space="0" w:color="auto"/>
              <w:bottom w:val="single" w:sz="4" w:space="0" w:color="auto"/>
              <w:right w:val="single" w:sz="4" w:space="0" w:color="auto"/>
            </w:tcBorders>
            <w:shd w:val="clear" w:color="auto" w:fill="auto"/>
            <w:noWrap/>
            <w:hideMark/>
          </w:tcPr>
          <w:p w:rsidR="00C001B7" w:rsidRPr="008945FD" w:rsidRDefault="00C001B7" w:rsidP="008945FD">
            <w:pPr>
              <w:pStyle w:val="ListParagraph"/>
              <w:numPr>
                <w:ilvl w:val="0"/>
                <w:numId w:val="3"/>
              </w:numPr>
              <w:spacing w:after="0" w:line="240" w:lineRule="auto"/>
              <w:jc w:val="center"/>
              <w:rPr>
                <w:rFonts w:ascii="Times New Roman" w:eastAsia="Times New Roman" w:hAnsi="Times New Roman"/>
                <w:bCs/>
                <w:color w:val="000000"/>
                <w:sz w:val="24"/>
                <w:szCs w:val="24"/>
                <w:lang w:val="en-US"/>
              </w:rPr>
            </w:pPr>
          </w:p>
        </w:tc>
        <w:tc>
          <w:tcPr>
            <w:tcW w:w="1745" w:type="dxa"/>
            <w:tcBorders>
              <w:left w:val="nil"/>
              <w:bottom w:val="single" w:sz="4" w:space="0" w:color="auto"/>
              <w:right w:val="single" w:sz="4" w:space="0" w:color="auto"/>
            </w:tcBorders>
            <w:shd w:val="clear" w:color="auto" w:fill="auto"/>
            <w:hideMark/>
          </w:tcPr>
          <w:p w:rsidR="00C001B7" w:rsidRDefault="00C001B7" w:rsidP="00D50D0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Bộ Nông nghiệp và Phát triển nông thôn</w:t>
            </w:r>
          </w:p>
        </w:tc>
        <w:tc>
          <w:tcPr>
            <w:tcW w:w="2375" w:type="dxa"/>
            <w:tcBorders>
              <w:top w:val="single" w:sz="4" w:space="0" w:color="auto"/>
              <w:left w:val="nil"/>
              <w:bottom w:val="single" w:sz="4" w:space="0" w:color="auto"/>
              <w:right w:val="single" w:sz="4" w:space="0" w:color="auto"/>
            </w:tcBorders>
            <w:shd w:val="clear" w:color="auto" w:fill="auto"/>
            <w:hideMark/>
          </w:tcPr>
          <w:p w:rsidR="00C001B7" w:rsidRDefault="00C001B7" w:rsidP="00D50D0E">
            <w:pPr>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4540/BNN-HTQT ngày 18/7/2022</w:t>
            </w:r>
          </w:p>
        </w:tc>
        <w:tc>
          <w:tcPr>
            <w:tcW w:w="5094" w:type="dxa"/>
            <w:tcBorders>
              <w:top w:val="single" w:sz="4" w:space="0" w:color="auto"/>
              <w:left w:val="nil"/>
              <w:bottom w:val="single" w:sz="4" w:space="0" w:color="auto"/>
              <w:right w:val="single" w:sz="4" w:space="0" w:color="auto"/>
            </w:tcBorders>
            <w:shd w:val="clear" w:color="auto" w:fill="auto"/>
            <w:noWrap/>
            <w:hideMark/>
          </w:tcPr>
          <w:p w:rsidR="00C001B7" w:rsidRDefault="00C001B7" w:rsidP="00D50D0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Đề nghị Bộ Tài chính làm rõ thêm về một số mã hàng HS được bổ sung thêm vào biểu thuế nhập khẩu ưu đãi của Việt Nam giai đoạn 2022-2027 so với biểu thuế nhập khẩu ưu đãi của Việt Nam giai đoạn 2018-2022.</w:t>
            </w:r>
          </w:p>
        </w:tc>
        <w:tc>
          <w:tcPr>
            <w:tcW w:w="4252" w:type="dxa"/>
            <w:tcBorders>
              <w:top w:val="single" w:sz="4" w:space="0" w:color="auto"/>
              <w:left w:val="nil"/>
              <w:bottom w:val="single" w:sz="4" w:space="0" w:color="auto"/>
              <w:right w:val="single" w:sz="4" w:space="0" w:color="auto"/>
            </w:tcBorders>
            <w:shd w:val="clear" w:color="auto" w:fill="auto"/>
            <w:hideMark/>
          </w:tcPr>
          <w:p w:rsidR="00C001B7" w:rsidRPr="005411CC" w:rsidRDefault="009C0BB4" w:rsidP="00D50D0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Đối với một số Mã HS được bổ sung, do theo </w:t>
            </w:r>
            <w:r w:rsidRPr="002A5D7D">
              <w:rPr>
                <w:rFonts w:ascii="Times New Roman" w:eastAsia="Times New Roman" w:hAnsi="Times New Roman"/>
                <w:bCs/>
                <w:color w:val="000000"/>
                <w:sz w:val="24"/>
                <w:szCs w:val="24"/>
                <w:lang w:val="en-US"/>
              </w:rPr>
              <w:t xml:space="preserve">Danh mục “Mã hàng” và “Mô tả hàng hóa” tại Biểu thuế ban hành kèm theo nghị định đã được rà soát để đảm bảo thống nhất với danh mục xuất khẩu, nhập khẩu Việt Nam ban hành theo Thông tư số 31/2022/TT-BTC ngày 08/6/2022 của Bộ Tài chính. Theo đó, có </w:t>
            </w:r>
            <w:r w:rsidRPr="002A5D7D">
              <w:rPr>
                <w:rFonts w:ascii="Times New Roman" w:eastAsia="Times New Roman" w:hAnsi="Times New Roman"/>
                <w:bCs/>
                <w:color w:val="000000"/>
                <w:sz w:val="24"/>
                <w:szCs w:val="24"/>
                <w:lang w:val="en-US"/>
              </w:rPr>
              <w:lastRenderedPageBreak/>
              <w:t>một số mã hàng có thay đổi khi chuyển đổi mã HS 2017 sang HS 2022.</w:t>
            </w:r>
          </w:p>
        </w:tc>
      </w:tr>
      <w:tr w:rsidR="00DA4641" w:rsidRPr="00C64AAB" w:rsidTr="00DA3ECF">
        <w:trPr>
          <w:trHeight w:val="360"/>
        </w:trPr>
        <w:tc>
          <w:tcPr>
            <w:tcW w:w="709" w:type="dxa"/>
            <w:tcBorders>
              <w:left w:val="single" w:sz="4" w:space="0" w:color="auto"/>
              <w:bottom w:val="single" w:sz="4" w:space="0" w:color="auto"/>
              <w:right w:val="single" w:sz="4" w:space="0" w:color="auto"/>
            </w:tcBorders>
            <w:shd w:val="clear" w:color="auto" w:fill="auto"/>
            <w:noWrap/>
            <w:hideMark/>
          </w:tcPr>
          <w:p w:rsidR="00DA4641" w:rsidRPr="008945FD" w:rsidRDefault="00DA4641" w:rsidP="008945FD">
            <w:pPr>
              <w:pStyle w:val="ListParagraph"/>
              <w:numPr>
                <w:ilvl w:val="0"/>
                <w:numId w:val="3"/>
              </w:numPr>
              <w:spacing w:after="0" w:line="240" w:lineRule="auto"/>
              <w:jc w:val="center"/>
              <w:rPr>
                <w:rFonts w:ascii="Times New Roman" w:eastAsia="Times New Roman" w:hAnsi="Times New Roman"/>
                <w:bCs/>
                <w:color w:val="000000"/>
                <w:sz w:val="24"/>
                <w:szCs w:val="24"/>
                <w:lang w:val="en-US"/>
              </w:rPr>
            </w:pPr>
          </w:p>
        </w:tc>
        <w:tc>
          <w:tcPr>
            <w:tcW w:w="1745" w:type="dxa"/>
            <w:tcBorders>
              <w:left w:val="nil"/>
              <w:bottom w:val="single" w:sz="4" w:space="0" w:color="auto"/>
              <w:right w:val="single" w:sz="4" w:space="0" w:color="auto"/>
            </w:tcBorders>
            <w:shd w:val="clear" w:color="auto" w:fill="auto"/>
            <w:hideMark/>
          </w:tcPr>
          <w:p w:rsidR="00DA4641" w:rsidRDefault="00DA4641" w:rsidP="00D50D0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Bộ Tư pháp</w:t>
            </w:r>
          </w:p>
        </w:tc>
        <w:tc>
          <w:tcPr>
            <w:tcW w:w="2375" w:type="dxa"/>
            <w:tcBorders>
              <w:top w:val="single" w:sz="4" w:space="0" w:color="auto"/>
              <w:left w:val="nil"/>
              <w:bottom w:val="single" w:sz="4" w:space="0" w:color="auto"/>
              <w:right w:val="single" w:sz="4" w:space="0" w:color="auto"/>
            </w:tcBorders>
            <w:shd w:val="clear" w:color="auto" w:fill="auto"/>
            <w:hideMark/>
          </w:tcPr>
          <w:p w:rsidR="00DA4641" w:rsidRDefault="00DA4641" w:rsidP="00D50D0E">
            <w:pPr>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2931/BTP-PLQT</w:t>
            </w:r>
            <w:r w:rsidR="00915506">
              <w:rPr>
                <w:rFonts w:ascii="Times New Roman" w:eastAsia="Times New Roman" w:hAnsi="Times New Roman"/>
                <w:bCs/>
                <w:color w:val="000000"/>
                <w:sz w:val="24"/>
                <w:szCs w:val="24"/>
                <w:lang w:val="en-US"/>
              </w:rPr>
              <w:t xml:space="preserve"> ngày 12/8/2022</w:t>
            </w:r>
          </w:p>
        </w:tc>
        <w:tc>
          <w:tcPr>
            <w:tcW w:w="5094" w:type="dxa"/>
            <w:tcBorders>
              <w:top w:val="single" w:sz="4" w:space="0" w:color="auto"/>
              <w:left w:val="nil"/>
              <w:bottom w:val="single" w:sz="4" w:space="0" w:color="auto"/>
              <w:right w:val="single" w:sz="4" w:space="0" w:color="auto"/>
            </w:tcBorders>
            <w:shd w:val="clear" w:color="auto" w:fill="auto"/>
            <w:noWrap/>
            <w:hideMark/>
          </w:tcPr>
          <w:p w:rsidR="00DA4641" w:rsidRDefault="00DA4641" w:rsidP="00D50D0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Đề nghị Bộ Tài chính rà soát kỹ lưỡng, đảm bảo sự phù hợp với Hiệp định Thương mại hàng hóa ASEAN và làm rõ tính tương thích với Luật cũng như các văn bản có liên quan như Luật Thuế xuất khẩu, thuế nhập khẩu năm 2016, Luật Hải quan năm 2014.</w:t>
            </w:r>
          </w:p>
        </w:tc>
        <w:tc>
          <w:tcPr>
            <w:tcW w:w="4252" w:type="dxa"/>
            <w:tcBorders>
              <w:top w:val="single" w:sz="4" w:space="0" w:color="auto"/>
              <w:left w:val="nil"/>
              <w:bottom w:val="single" w:sz="4" w:space="0" w:color="auto"/>
              <w:right w:val="single" w:sz="4" w:space="0" w:color="auto"/>
            </w:tcBorders>
            <w:shd w:val="clear" w:color="auto" w:fill="auto"/>
            <w:hideMark/>
          </w:tcPr>
          <w:p w:rsidR="0034188A" w:rsidRDefault="0034188A" w:rsidP="0034188A">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Tiếp thu, Bộ Tài chính đã thực hiện rà soát đảm bảo sự phù hợp với Hiệp định Thương mại hàng hóa ASEAN và  Luật cũng như các văn bản có liên quan như Luật Thuế xuất khẩu, thuế nhập khẩu năm 2016, Luật Hải quan năm 2014 trong quá trình xây dựng dự thảo Nghị định.</w:t>
            </w:r>
          </w:p>
          <w:p w:rsidR="00DA4641" w:rsidRDefault="00DA4641" w:rsidP="00D50D0E">
            <w:pPr>
              <w:spacing w:after="0" w:line="240" w:lineRule="auto"/>
              <w:jc w:val="both"/>
              <w:rPr>
                <w:rFonts w:ascii="Times New Roman" w:eastAsia="Times New Roman" w:hAnsi="Times New Roman"/>
                <w:bCs/>
                <w:color w:val="000000"/>
                <w:sz w:val="24"/>
                <w:szCs w:val="24"/>
                <w:lang w:val="en-US"/>
              </w:rPr>
            </w:pPr>
          </w:p>
        </w:tc>
      </w:tr>
      <w:tr w:rsidR="00915506" w:rsidRPr="00C64AAB" w:rsidTr="00DA3ECF">
        <w:trPr>
          <w:trHeight w:val="360"/>
        </w:trPr>
        <w:tc>
          <w:tcPr>
            <w:tcW w:w="709" w:type="dxa"/>
            <w:tcBorders>
              <w:left w:val="single" w:sz="4" w:space="0" w:color="auto"/>
              <w:bottom w:val="single" w:sz="4" w:space="0" w:color="auto"/>
              <w:right w:val="single" w:sz="4" w:space="0" w:color="auto"/>
            </w:tcBorders>
            <w:shd w:val="clear" w:color="auto" w:fill="auto"/>
            <w:noWrap/>
            <w:hideMark/>
          </w:tcPr>
          <w:p w:rsidR="00915506" w:rsidRPr="008945FD" w:rsidRDefault="00915506" w:rsidP="008945FD">
            <w:pPr>
              <w:pStyle w:val="ListParagraph"/>
              <w:numPr>
                <w:ilvl w:val="0"/>
                <w:numId w:val="3"/>
              </w:numPr>
              <w:spacing w:after="0" w:line="240" w:lineRule="auto"/>
              <w:jc w:val="center"/>
              <w:rPr>
                <w:rFonts w:ascii="Times New Roman" w:eastAsia="Times New Roman" w:hAnsi="Times New Roman"/>
                <w:bCs/>
                <w:color w:val="000000"/>
                <w:sz w:val="24"/>
                <w:szCs w:val="24"/>
                <w:lang w:val="en-US"/>
              </w:rPr>
            </w:pPr>
          </w:p>
        </w:tc>
        <w:tc>
          <w:tcPr>
            <w:tcW w:w="1745" w:type="dxa"/>
            <w:tcBorders>
              <w:left w:val="nil"/>
              <w:bottom w:val="single" w:sz="4" w:space="0" w:color="auto"/>
              <w:right w:val="single" w:sz="4" w:space="0" w:color="auto"/>
            </w:tcBorders>
            <w:shd w:val="clear" w:color="auto" w:fill="auto"/>
            <w:hideMark/>
          </w:tcPr>
          <w:p w:rsidR="00915506" w:rsidRDefault="00915506" w:rsidP="00D50D0E">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Bộ Công Thương </w:t>
            </w:r>
          </w:p>
        </w:tc>
        <w:tc>
          <w:tcPr>
            <w:tcW w:w="2375" w:type="dxa"/>
            <w:tcBorders>
              <w:top w:val="single" w:sz="4" w:space="0" w:color="auto"/>
              <w:left w:val="nil"/>
              <w:bottom w:val="single" w:sz="4" w:space="0" w:color="auto"/>
              <w:right w:val="single" w:sz="4" w:space="0" w:color="auto"/>
            </w:tcBorders>
            <w:shd w:val="clear" w:color="auto" w:fill="auto"/>
            <w:hideMark/>
          </w:tcPr>
          <w:p w:rsidR="00915506" w:rsidRDefault="00967585" w:rsidP="00D50D0E">
            <w:pPr>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6097/BCT-ĐB ngày 5/10</w:t>
            </w:r>
            <w:r w:rsidR="00915506">
              <w:rPr>
                <w:rFonts w:ascii="Times New Roman" w:eastAsia="Times New Roman" w:hAnsi="Times New Roman"/>
                <w:bCs/>
                <w:color w:val="000000"/>
                <w:sz w:val="24"/>
                <w:szCs w:val="24"/>
                <w:lang w:val="en-US"/>
              </w:rPr>
              <w:t>/2022</w:t>
            </w:r>
          </w:p>
        </w:tc>
        <w:tc>
          <w:tcPr>
            <w:tcW w:w="5094" w:type="dxa"/>
            <w:tcBorders>
              <w:top w:val="single" w:sz="4" w:space="0" w:color="auto"/>
              <w:left w:val="nil"/>
              <w:bottom w:val="single" w:sz="4" w:space="0" w:color="auto"/>
              <w:right w:val="single" w:sz="4" w:space="0" w:color="auto"/>
            </w:tcBorders>
            <w:shd w:val="clear" w:color="auto" w:fill="auto"/>
            <w:noWrap/>
            <w:hideMark/>
          </w:tcPr>
          <w:p w:rsidR="00077973" w:rsidRDefault="00077973" w:rsidP="00077973">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Đối với 8/10 dòng hàng thuộc nhóm 2404, đề nghị làm rõ lý do và cơ sở xác định thuế suất nhập khẩu.</w:t>
            </w:r>
          </w:p>
          <w:p w:rsidR="00077973" w:rsidRDefault="00077973" w:rsidP="00D50D0E">
            <w:pPr>
              <w:spacing w:after="0" w:line="240" w:lineRule="auto"/>
              <w:jc w:val="both"/>
              <w:rPr>
                <w:rFonts w:ascii="Times New Roman" w:eastAsia="Times New Roman" w:hAnsi="Times New Roman"/>
                <w:bCs/>
                <w:color w:val="000000"/>
                <w:sz w:val="24"/>
                <w:szCs w:val="24"/>
                <w:lang w:val="en-US"/>
              </w:rPr>
            </w:pPr>
          </w:p>
          <w:p w:rsidR="00485D99" w:rsidRDefault="00485D99" w:rsidP="00077973">
            <w:pPr>
              <w:spacing w:after="0" w:line="240" w:lineRule="auto"/>
              <w:jc w:val="both"/>
              <w:rPr>
                <w:rFonts w:ascii="Times New Roman" w:eastAsia="Times New Roman" w:hAnsi="Times New Roman"/>
                <w:bCs/>
                <w:color w:val="000000"/>
                <w:sz w:val="24"/>
                <w:szCs w:val="24"/>
                <w:lang w:val="en-US"/>
              </w:rPr>
            </w:pPr>
          </w:p>
          <w:p w:rsidR="00077973" w:rsidRDefault="00077973" w:rsidP="00077973">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Đề nghị làm rõ căn cứ xây dựng và ban hành Nghị định theo trình tự, thủ tục rút gọn.</w:t>
            </w:r>
          </w:p>
          <w:p w:rsidR="00077973" w:rsidRDefault="00077973" w:rsidP="00D50D0E">
            <w:pPr>
              <w:spacing w:after="0" w:line="240" w:lineRule="auto"/>
              <w:jc w:val="both"/>
              <w:rPr>
                <w:rFonts w:ascii="Times New Roman" w:eastAsia="Times New Roman" w:hAnsi="Times New Roman"/>
                <w:bCs/>
                <w:color w:val="000000"/>
                <w:sz w:val="24"/>
                <w:szCs w:val="24"/>
                <w:lang w:val="en-US"/>
              </w:rPr>
            </w:pPr>
          </w:p>
          <w:p w:rsidR="00077973" w:rsidRDefault="00077973" w:rsidP="00D50D0E">
            <w:pPr>
              <w:spacing w:after="0" w:line="240" w:lineRule="auto"/>
              <w:jc w:val="both"/>
              <w:rPr>
                <w:rFonts w:ascii="Times New Roman" w:eastAsia="Times New Roman" w:hAnsi="Times New Roman"/>
                <w:bCs/>
                <w:color w:val="000000"/>
                <w:sz w:val="24"/>
                <w:szCs w:val="24"/>
                <w:lang w:val="en-US"/>
              </w:rPr>
            </w:pPr>
          </w:p>
          <w:p w:rsidR="00077973" w:rsidRDefault="00077973" w:rsidP="00D50D0E">
            <w:pPr>
              <w:spacing w:after="0" w:line="240" w:lineRule="auto"/>
              <w:jc w:val="both"/>
              <w:rPr>
                <w:rFonts w:ascii="Times New Roman" w:eastAsia="Times New Roman" w:hAnsi="Times New Roman"/>
                <w:bCs/>
                <w:color w:val="000000"/>
                <w:sz w:val="24"/>
                <w:szCs w:val="24"/>
                <w:lang w:val="en-US"/>
              </w:rPr>
            </w:pPr>
          </w:p>
          <w:p w:rsidR="00077973" w:rsidRDefault="00077973" w:rsidP="00D50D0E">
            <w:pPr>
              <w:spacing w:after="0" w:line="240" w:lineRule="auto"/>
              <w:jc w:val="both"/>
              <w:rPr>
                <w:rFonts w:ascii="Times New Roman" w:eastAsia="Times New Roman" w:hAnsi="Times New Roman"/>
                <w:bCs/>
                <w:color w:val="000000"/>
                <w:sz w:val="24"/>
                <w:szCs w:val="24"/>
                <w:lang w:val="en-US"/>
              </w:rPr>
            </w:pP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485D99" w:rsidRDefault="00485D99" w:rsidP="00485D99">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Đề nghị rà soát việc Biểu thuế theo AHTN 2022 thiếu dòng thuế 8536.50.92.</w:t>
            </w: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2C097C" w:rsidRDefault="002C097C" w:rsidP="00D50D0E">
            <w:pPr>
              <w:spacing w:after="0" w:line="240" w:lineRule="auto"/>
              <w:jc w:val="both"/>
              <w:rPr>
                <w:rFonts w:ascii="Times New Roman" w:eastAsia="Times New Roman" w:hAnsi="Times New Roman"/>
                <w:bCs/>
                <w:color w:val="000000"/>
                <w:sz w:val="24"/>
                <w:szCs w:val="24"/>
                <w:lang w:val="en-US"/>
              </w:rPr>
            </w:pPr>
          </w:p>
          <w:p w:rsidR="00915506" w:rsidRDefault="002C097C" w:rsidP="00D50D0E">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w:t>
            </w:r>
            <w:r w:rsidR="00485D99">
              <w:rPr>
                <w:rFonts w:ascii="Times New Roman" w:eastAsia="Times New Roman" w:hAnsi="Times New Roman"/>
                <w:bCs/>
                <w:color w:val="000000"/>
                <w:sz w:val="24"/>
                <w:szCs w:val="24"/>
                <w:lang w:val="en-US"/>
              </w:rPr>
              <w:t xml:space="preserve"> </w:t>
            </w:r>
            <w:r w:rsidR="00077973">
              <w:rPr>
                <w:rFonts w:ascii="Times New Roman" w:eastAsia="Times New Roman" w:hAnsi="Times New Roman"/>
                <w:bCs/>
                <w:color w:val="000000"/>
                <w:sz w:val="24"/>
                <w:szCs w:val="24"/>
                <w:lang w:val="en-US"/>
              </w:rPr>
              <w:t xml:space="preserve"> </w:t>
            </w:r>
            <w:r w:rsidR="00915506">
              <w:rPr>
                <w:rFonts w:ascii="Times New Roman" w:eastAsia="Times New Roman" w:hAnsi="Times New Roman"/>
                <w:bCs/>
                <w:color w:val="000000"/>
                <w:sz w:val="24"/>
                <w:szCs w:val="24"/>
                <w:lang w:val="en-US"/>
              </w:rPr>
              <w:t xml:space="preserve">Khoản 5, Điều 3 dự thảo Nghị định: đề nghị bỏ Khoản 5, Điều 3 của dự thảo Nghị định do theo cam kết </w:t>
            </w:r>
            <w:r w:rsidR="00E04A78">
              <w:rPr>
                <w:rFonts w:ascii="Times New Roman" w:eastAsia="Times New Roman" w:hAnsi="Times New Roman"/>
                <w:bCs/>
                <w:color w:val="000000"/>
                <w:sz w:val="24"/>
                <w:szCs w:val="24"/>
                <w:lang w:val="en-US"/>
              </w:rPr>
              <w:t>của Hiệp định ATIGA, Việt Nam đã xóa bỏ toàn bộ hạn ngạch thuế quan với các mặt hàng nhập khẩu từ các nước ASEAN.</w:t>
            </w:r>
          </w:p>
          <w:p w:rsidR="00485D99" w:rsidRDefault="00485D99" w:rsidP="00485D99">
            <w:pPr>
              <w:spacing w:after="0" w:line="240" w:lineRule="auto"/>
              <w:jc w:val="both"/>
              <w:rPr>
                <w:rFonts w:ascii="Times New Roman" w:eastAsia="Times New Roman" w:hAnsi="Times New Roman"/>
                <w:bCs/>
                <w:color w:val="000000"/>
                <w:sz w:val="24"/>
                <w:szCs w:val="24"/>
                <w:lang w:val="en-US"/>
              </w:rPr>
            </w:pPr>
          </w:p>
          <w:p w:rsidR="00485D99" w:rsidRDefault="00485D99" w:rsidP="00485D99">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 - Đề nghị sửa cụm từ “Giấy chứng nhận xuất xứ hàng hóa” (Khoản 3, Điều 4) thành “Chứng từ chứng nhận xuất xứ hàng hóa</w:t>
            </w:r>
          </w:p>
          <w:p w:rsidR="00485D99" w:rsidRDefault="00485D99" w:rsidP="00D50D0E">
            <w:pPr>
              <w:spacing w:after="0" w:line="240" w:lineRule="auto"/>
              <w:jc w:val="both"/>
              <w:rPr>
                <w:rFonts w:ascii="Times New Roman" w:eastAsia="Times New Roman" w:hAnsi="Times New Roman"/>
                <w:bCs/>
                <w:color w:val="000000"/>
                <w:sz w:val="24"/>
                <w:szCs w:val="24"/>
                <w:lang w:val="en-US"/>
              </w:rPr>
            </w:pPr>
          </w:p>
          <w:p w:rsidR="002C097C" w:rsidRDefault="002C097C" w:rsidP="00D50D0E">
            <w:pPr>
              <w:spacing w:after="0" w:line="240" w:lineRule="auto"/>
              <w:jc w:val="both"/>
              <w:rPr>
                <w:rFonts w:ascii="Times New Roman" w:eastAsia="Times New Roman" w:hAnsi="Times New Roman"/>
                <w:bCs/>
                <w:color w:val="000000"/>
                <w:sz w:val="24"/>
                <w:szCs w:val="24"/>
                <w:lang w:val="en-US"/>
              </w:rPr>
            </w:pPr>
          </w:p>
          <w:p w:rsidR="002C097C" w:rsidRDefault="002C097C" w:rsidP="00D50D0E">
            <w:pPr>
              <w:spacing w:after="0" w:line="240" w:lineRule="auto"/>
              <w:jc w:val="both"/>
              <w:rPr>
                <w:rFonts w:ascii="Times New Roman" w:eastAsia="Times New Roman" w:hAnsi="Times New Roman"/>
                <w:bCs/>
                <w:color w:val="000000"/>
                <w:sz w:val="24"/>
                <w:szCs w:val="24"/>
                <w:lang w:val="en-US"/>
              </w:rPr>
            </w:pPr>
          </w:p>
          <w:p w:rsidR="002C097C" w:rsidRDefault="002C097C" w:rsidP="00D50D0E">
            <w:pPr>
              <w:spacing w:after="0" w:line="240" w:lineRule="auto"/>
              <w:jc w:val="both"/>
              <w:rPr>
                <w:rFonts w:ascii="Times New Roman" w:eastAsia="Times New Roman" w:hAnsi="Times New Roman"/>
                <w:bCs/>
                <w:color w:val="000000"/>
                <w:sz w:val="24"/>
                <w:szCs w:val="24"/>
                <w:lang w:val="en-US"/>
              </w:rPr>
            </w:pPr>
          </w:p>
          <w:p w:rsidR="002C097C" w:rsidRDefault="002C097C" w:rsidP="00D50D0E">
            <w:pPr>
              <w:spacing w:after="0" w:line="240" w:lineRule="auto"/>
              <w:jc w:val="both"/>
              <w:rPr>
                <w:rFonts w:ascii="Times New Roman" w:eastAsia="Times New Roman" w:hAnsi="Times New Roman"/>
                <w:bCs/>
                <w:color w:val="000000"/>
                <w:sz w:val="24"/>
                <w:szCs w:val="24"/>
                <w:lang w:val="en-US"/>
              </w:rPr>
            </w:pPr>
          </w:p>
          <w:p w:rsidR="002C097C" w:rsidRDefault="002C097C" w:rsidP="00D50D0E">
            <w:pPr>
              <w:spacing w:after="0" w:line="240" w:lineRule="auto"/>
              <w:jc w:val="both"/>
              <w:rPr>
                <w:rFonts w:ascii="Times New Roman" w:eastAsia="Times New Roman" w:hAnsi="Times New Roman"/>
                <w:bCs/>
                <w:color w:val="000000"/>
                <w:sz w:val="24"/>
                <w:szCs w:val="24"/>
                <w:lang w:val="en-US"/>
              </w:rPr>
            </w:pPr>
          </w:p>
          <w:p w:rsidR="002C097C" w:rsidRDefault="002C097C" w:rsidP="00D50D0E">
            <w:pPr>
              <w:spacing w:after="0" w:line="240" w:lineRule="auto"/>
              <w:jc w:val="both"/>
              <w:rPr>
                <w:rFonts w:ascii="Times New Roman" w:eastAsia="Times New Roman" w:hAnsi="Times New Roman"/>
                <w:bCs/>
                <w:color w:val="000000"/>
                <w:sz w:val="24"/>
                <w:szCs w:val="24"/>
                <w:lang w:val="en-US"/>
              </w:rPr>
            </w:pPr>
          </w:p>
          <w:p w:rsidR="002C097C" w:rsidRDefault="002C097C" w:rsidP="002C097C">
            <w:pPr>
              <w:spacing w:after="0" w:line="240" w:lineRule="auto"/>
              <w:jc w:val="both"/>
              <w:rPr>
                <w:rFonts w:ascii="Times New Roman" w:eastAsia="Times New Roman" w:hAnsi="Times New Roman"/>
                <w:bCs/>
                <w:color w:val="000000"/>
                <w:sz w:val="24"/>
                <w:szCs w:val="24"/>
                <w:lang w:val="en-US"/>
              </w:rPr>
            </w:pPr>
          </w:p>
        </w:tc>
        <w:tc>
          <w:tcPr>
            <w:tcW w:w="4252" w:type="dxa"/>
            <w:tcBorders>
              <w:top w:val="single" w:sz="4" w:space="0" w:color="auto"/>
              <w:left w:val="nil"/>
              <w:bottom w:val="single" w:sz="4" w:space="0" w:color="auto"/>
              <w:right w:val="single" w:sz="4" w:space="0" w:color="auto"/>
            </w:tcBorders>
            <w:shd w:val="clear" w:color="auto" w:fill="auto"/>
            <w:hideMark/>
          </w:tcPr>
          <w:p w:rsidR="00485D99" w:rsidRDefault="00077973" w:rsidP="00485D99">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lastRenderedPageBreak/>
              <w:t xml:space="preserve">- Tiếp thu, Bộ Tài chính đã bổ sung thông tin lý do, cơ sở đề xuất đối với nhóm 2404 tại Mục VI.3 của dự thảo Tờ trình Chính phủ. </w:t>
            </w:r>
          </w:p>
          <w:p w:rsidR="00485D99" w:rsidRDefault="00485D99" w:rsidP="00485D99">
            <w:pPr>
              <w:spacing w:after="0" w:line="240" w:lineRule="auto"/>
              <w:jc w:val="both"/>
              <w:rPr>
                <w:rFonts w:ascii="Times New Roman" w:eastAsia="Times New Roman" w:hAnsi="Times New Roman"/>
                <w:bCs/>
                <w:color w:val="000000"/>
                <w:sz w:val="24"/>
                <w:szCs w:val="24"/>
                <w:lang w:val="en-US"/>
              </w:rPr>
            </w:pPr>
          </w:p>
          <w:p w:rsidR="00077973" w:rsidRPr="00485D99" w:rsidRDefault="00077973" w:rsidP="00485D99">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Tiếp thu, Bộ Tài chính đã bổ sung căn cứ t</w:t>
            </w:r>
            <w:r w:rsidRPr="00CA0A3B">
              <w:rPr>
                <w:rFonts w:ascii="Times New Roman" w:eastAsia="Times New Roman" w:hAnsi="Times New Roman"/>
                <w:bCs/>
                <w:color w:val="000000"/>
                <w:sz w:val="24"/>
                <w:szCs w:val="24"/>
                <w:lang w:val="en-US"/>
              </w:rPr>
              <w:t xml:space="preserve">ại công văn số 3868/VPCP-TH ngày 23/6/2022, Phó Thủ tướng Lê Minh Khái đã đồng ý đề xuất của Bộ Tài chính về việc đăng ký bổ sung chương trình công tác của Chính phủ, Thủ tướng Chính phủ về Nghị định Biểu thuế nhập khẩu ưu đãi đặc biệt của Việt Nam để thực hiện Hiệp định </w:t>
            </w:r>
            <w:r>
              <w:rPr>
                <w:rFonts w:ascii="Times New Roman" w:eastAsia="Times New Roman" w:hAnsi="Times New Roman"/>
                <w:bCs/>
                <w:color w:val="000000"/>
                <w:sz w:val="24"/>
                <w:szCs w:val="24"/>
                <w:lang w:val="en-US"/>
              </w:rPr>
              <w:t>RCEP</w:t>
            </w:r>
            <w:r w:rsidRPr="00CA0A3B">
              <w:rPr>
                <w:rFonts w:ascii="Times New Roman" w:eastAsia="Times New Roman" w:hAnsi="Times New Roman"/>
                <w:bCs/>
                <w:color w:val="000000"/>
                <w:sz w:val="24"/>
                <w:szCs w:val="24"/>
                <w:lang w:val="en-US"/>
              </w:rPr>
              <w:t xml:space="preserve"> giai đoạn 2022 – 2027</w:t>
            </w:r>
          </w:p>
          <w:p w:rsidR="00077973" w:rsidRDefault="00077973" w:rsidP="0034188A">
            <w:pPr>
              <w:spacing w:after="0" w:line="240" w:lineRule="auto"/>
              <w:jc w:val="both"/>
              <w:rPr>
                <w:rFonts w:ascii="Times New Roman" w:eastAsia="Times New Roman" w:hAnsi="Times New Roman"/>
                <w:bCs/>
                <w:color w:val="000000"/>
                <w:sz w:val="24"/>
                <w:szCs w:val="24"/>
                <w:lang w:val="en-US"/>
              </w:rPr>
            </w:pPr>
          </w:p>
          <w:p w:rsidR="00485D99" w:rsidRDefault="00485D99" w:rsidP="00485D99">
            <w:pPr>
              <w:spacing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 - </w:t>
            </w:r>
            <w:r w:rsidRPr="00087AB2">
              <w:rPr>
                <w:rFonts w:ascii="Times New Roman" w:eastAsia="Times New Roman" w:hAnsi="Times New Roman"/>
                <w:bCs/>
                <w:color w:val="000000"/>
                <w:sz w:val="24"/>
                <w:szCs w:val="24"/>
                <w:lang w:val="en-US"/>
              </w:rPr>
              <w:t xml:space="preserve">Tiếp thu, </w:t>
            </w:r>
            <w:r>
              <w:rPr>
                <w:rFonts w:ascii="Times New Roman" w:eastAsia="Times New Roman" w:hAnsi="Times New Roman"/>
                <w:bCs/>
                <w:color w:val="000000"/>
                <w:sz w:val="24"/>
                <w:szCs w:val="24"/>
                <w:lang w:val="en-US"/>
              </w:rPr>
              <w:t>Bộ Tài chính đã thực hiện rà soát, theo đó</w:t>
            </w:r>
            <w:r w:rsidRPr="00087AB2">
              <w:rPr>
                <w:rFonts w:ascii="Times New Roman" w:eastAsia="Times New Roman" w:hAnsi="Times New Roman"/>
                <w:bCs/>
                <w:color w:val="000000"/>
                <w:sz w:val="24"/>
                <w:szCs w:val="24"/>
                <w:lang w:val="en-US"/>
              </w:rPr>
              <w:t xml:space="preserve">, danh mục hàng hóa xuất khẩu, nhập khẩu Việt Nam ban hành theo Thông tư số 31/2022/TT-BTC ngày 08/6/2022 của Bộ Tài chính không </w:t>
            </w:r>
            <w:r>
              <w:rPr>
                <w:rFonts w:ascii="Times New Roman" w:eastAsia="Times New Roman" w:hAnsi="Times New Roman"/>
                <w:bCs/>
                <w:color w:val="000000"/>
                <w:sz w:val="24"/>
                <w:szCs w:val="24"/>
                <w:lang w:val="en-US"/>
              </w:rPr>
              <w:t>bao gồm</w:t>
            </w:r>
            <w:r w:rsidRPr="00087AB2">
              <w:rPr>
                <w:rFonts w:ascii="Times New Roman" w:eastAsia="Times New Roman" w:hAnsi="Times New Roman"/>
                <w:bCs/>
                <w:color w:val="000000"/>
                <w:sz w:val="24"/>
                <w:szCs w:val="24"/>
                <w:lang w:val="en-US"/>
              </w:rPr>
              <w:t xml:space="preserve"> dòng thuế 8536.50.92. Danh mục nói trên được xây dựng dựa trên Danh mục hài hòa hóa thuế quan ASEAN (AHTN) 2022 đã được các nước ASEAN </w:t>
            </w:r>
            <w:r w:rsidRPr="00087AB2">
              <w:rPr>
                <w:rFonts w:ascii="Times New Roman" w:eastAsia="Times New Roman" w:hAnsi="Times New Roman"/>
                <w:bCs/>
                <w:color w:val="000000"/>
                <w:sz w:val="24"/>
                <w:szCs w:val="24"/>
                <w:lang w:val="en-US"/>
              </w:rPr>
              <w:lastRenderedPageBreak/>
              <w:t>đàm phán và thống nhất.</w:t>
            </w:r>
          </w:p>
          <w:p w:rsidR="00115104" w:rsidRDefault="00115104" w:rsidP="0034188A">
            <w:pPr>
              <w:spacing w:after="0" w:line="240" w:lineRule="auto"/>
              <w:jc w:val="both"/>
              <w:rPr>
                <w:rFonts w:ascii="Times New Roman" w:eastAsia="Times New Roman" w:hAnsi="Times New Roman"/>
                <w:bCs/>
                <w:color w:val="000000"/>
                <w:sz w:val="24"/>
                <w:szCs w:val="24"/>
                <w:lang w:val="en-US"/>
              </w:rPr>
            </w:pPr>
          </w:p>
          <w:p w:rsidR="00915506" w:rsidRDefault="00077973" w:rsidP="0034188A">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 </w:t>
            </w:r>
            <w:r w:rsidR="00E04A78">
              <w:rPr>
                <w:rFonts w:ascii="Times New Roman" w:eastAsia="Times New Roman" w:hAnsi="Times New Roman"/>
                <w:bCs/>
                <w:color w:val="000000"/>
                <w:sz w:val="24"/>
                <w:szCs w:val="24"/>
                <w:lang w:val="en-US"/>
              </w:rPr>
              <w:t>Tiếp thu, Bộ Tài chính đã điều chỉnh tại dự thảo Nghị định.</w:t>
            </w:r>
          </w:p>
          <w:p w:rsidR="00E04A78" w:rsidRDefault="00E04A78" w:rsidP="0034188A">
            <w:pPr>
              <w:spacing w:after="0" w:line="240" w:lineRule="auto"/>
              <w:jc w:val="both"/>
              <w:rPr>
                <w:rFonts w:ascii="Times New Roman" w:eastAsia="Times New Roman" w:hAnsi="Times New Roman"/>
                <w:bCs/>
                <w:color w:val="000000"/>
                <w:sz w:val="24"/>
                <w:szCs w:val="24"/>
                <w:lang w:val="en-US"/>
              </w:rPr>
            </w:pPr>
          </w:p>
          <w:p w:rsidR="00E04A78" w:rsidRDefault="00E04A78" w:rsidP="0034188A">
            <w:pPr>
              <w:spacing w:after="0" w:line="240" w:lineRule="auto"/>
              <w:jc w:val="both"/>
              <w:rPr>
                <w:rFonts w:ascii="Times New Roman" w:eastAsia="Times New Roman" w:hAnsi="Times New Roman"/>
                <w:bCs/>
                <w:color w:val="000000"/>
                <w:sz w:val="24"/>
                <w:szCs w:val="24"/>
                <w:lang w:val="en-US"/>
              </w:rPr>
            </w:pPr>
          </w:p>
          <w:p w:rsidR="00485D99" w:rsidRDefault="00485D99" w:rsidP="0034188A">
            <w:pPr>
              <w:spacing w:after="0" w:line="240" w:lineRule="auto"/>
              <w:jc w:val="both"/>
              <w:rPr>
                <w:rFonts w:ascii="Times New Roman" w:eastAsia="Times New Roman" w:hAnsi="Times New Roman"/>
                <w:bCs/>
                <w:color w:val="000000"/>
                <w:sz w:val="24"/>
                <w:szCs w:val="24"/>
                <w:lang w:val="en-US"/>
              </w:rPr>
            </w:pPr>
          </w:p>
          <w:p w:rsidR="00115104" w:rsidRDefault="00115104" w:rsidP="00115104">
            <w:pPr>
              <w:spacing w:after="0" w:line="240" w:lineRule="auto"/>
              <w:jc w:val="both"/>
              <w:rPr>
                <w:rFonts w:ascii="Times New Roman" w:eastAsia="Times New Roman" w:hAnsi="Times New Roman"/>
                <w:bCs/>
                <w:color w:val="000000"/>
                <w:sz w:val="24"/>
                <w:szCs w:val="24"/>
                <w:lang w:val="en-US"/>
              </w:rPr>
            </w:pPr>
          </w:p>
          <w:p w:rsidR="00115104" w:rsidRPr="00115104" w:rsidRDefault="00485D99" w:rsidP="00115104">
            <w:pPr>
              <w:spacing w:after="0" w:line="240" w:lineRule="auto"/>
              <w:jc w:val="both"/>
              <w:rPr>
                <w:rFonts w:ascii="Times New Roman" w:hAnsi="Times New Roman"/>
                <w:sz w:val="24"/>
                <w:szCs w:val="24"/>
                <w:lang w:val="pt-BR"/>
              </w:rPr>
            </w:pPr>
            <w:r w:rsidRPr="00115104">
              <w:rPr>
                <w:rFonts w:ascii="Times New Roman" w:eastAsia="Times New Roman" w:hAnsi="Times New Roman"/>
                <w:bCs/>
                <w:color w:val="000000"/>
                <w:sz w:val="24"/>
                <w:szCs w:val="24"/>
                <w:lang w:val="en-US"/>
              </w:rPr>
              <w:t xml:space="preserve">- </w:t>
            </w:r>
            <w:r w:rsidR="00115104" w:rsidRPr="00115104">
              <w:rPr>
                <w:rFonts w:ascii="Times New Roman" w:eastAsia="Times New Roman" w:hAnsi="Times New Roman"/>
                <w:bCs/>
                <w:color w:val="000000"/>
                <w:sz w:val="24"/>
                <w:szCs w:val="24"/>
                <w:lang w:val="nl-NL"/>
              </w:rPr>
              <w:t xml:space="preserve">Tiếp thu ý kiến của Bộ Công Thương, đồng thời rà soát theo quy định tại Thông tư số 31/2015/TT ngày 30/7/2019 của Bộ Công Thương, </w:t>
            </w:r>
            <w:r w:rsidR="00115104" w:rsidRPr="00115104">
              <w:rPr>
                <w:rFonts w:ascii="Times New Roman" w:eastAsia="Times New Roman" w:hAnsi="Times New Roman"/>
                <w:bCs/>
                <w:sz w:val="24"/>
                <w:szCs w:val="24"/>
                <w:lang w:val="nl-NL"/>
              </w:rPr>
              <w:t xml:space="preserve">Bộ Tài chính đề xuất sửa đổi như sau: </w:t>
            </w:r>
            <w:r w:rsidR="00115104" w:rsidRPr="00115104">
              <w:rPr>
                <w:rFonts w:ascii="Times New Roman" w:eastAsia="Times New Roman" w:hAnsi="Times New Roman"/>
                <w:bCs/>
                <w:i/>
                <w:iCs/>
                <w:sz w:val="24"/>
                <w:szCs w:val="24"/>
                <w:lang w:val="nl-NL"/>
              </w:rPr>
              <w:t xml:space="preserve">“3. Đáp ứng các quy định về xuất xứ hàng hóa có Giấy chứng nhận xuất xứ hàng hóa (C/O) Mẫu ATIGA </w:t>
            </w:r>
            <w:r w:rsidR="00115104" w:rsidRPr="00115104">
              <w:rPr>
                <w:rFonts w:ascii="Times New Roman" w:eastAsia="Times New Roman" w:hAnsi="Times New Roman"/>
                <w:bCs/>
                <w:i/>
                <w:iCs/>
                <w:sz w:val="24"/>
                <w:szCs w:val="24"/>
                <w:u w:val="single"/>
                <w:lang w:val="nl-NL"/>
              </w:rPr>
              <w:t>hoặc có chứng từ chứng nhận xuất xứ hàng hóa, đáp ứng quy định về vận chuyển trực tiếp</w:t>
            </w:r>
            <w:r w:rsidR="00115104" w:rsidRPr="00115104" w:rsidDel="00136DF9">
              <w:rPr>
                <w:rFonts w:ascii="Times New Roman" w:eastAsia="Times New Roman" w:hAnsi="Times New Roman"/>
                <w:bCs/>
                <w:i/>
                <w:iCs/>
                <w:sz w:val="24"/>
                <w:szCs w:val="24"/>
                <w:u w:val="single"/>
                <w:lang w:val="nl-NL"/>
              </w:rPr>
              <w:t xml:space="preserve"> </w:t>
            </w:r>
            <w:r w:rsidR="00115104" w:rsidRPr="00115104">
              <w:rPr>
                <w:rFonts w:ascii="Times New Roman" w:eastAsia="Times New Roman" w:hAnsi="Times New Roman"/>
                <w:bCs/>
                <w:i/>
                <w:iCs/>
                <w:sz w:val="24"/>
                <w:szCs w:val="24"/>
                <w:lang w:val="nl-NL"/>
              </w:rPr>
              <w:t>theo quy định của Hiệp định Thương mại hàng hóa ASEAN và quy định hiện hành của pháp luật.”</w:t>
            </w:r>
          </w:p>
          <w:p w:rsidR="002C097C" w:rsidRPr="00AB3581" w:rsidRDefault="002C097C" w:rsidP="0034188A">
            <w:pPr>
              <w:spacing w:after="0" w:line="240" w:lineRule="auto"/>
              <w:jc w:val="both"/>
              <w:rPr>
                <w:rFonts w:ascii="Times New Roman" w:hAnsi="Times New Roman"/>
                <w:color w:val="000000"/>
                <w:sz w:val="24"/>
                <w:szCs w:val="24"/>
                <w:lang w:val="de-DE"/>
              </w:rPr>
            </w:pPr>
          </w:p>
        </w:tc>
      </w:tr>
      <w:tr w:rsidR="002D2980" w:rsidRPr="00C64AAB" w:rsidTr="00DA3ECF">
        <w:trPr>
          <w:trHeight w:val="360"/>
        </w:trPr>
        <w:tc>
          <w:tcPr>
            <w:tcW w:w="709" w:type="dxa"/>
            <w:tcBorders>
              <w:left w:val="single" w:sz="4" w:space="0" w:color="auto"/>
              <w:bottom w:val="single" w:sz="4" w:space="0" w:color="auto"/>
              <w:right w:val="single" w:sz="4" w:space="0" w:color="auto"/>
            </w:tcBorders>
            <w:shd w:val="clear" w:color="auto" w:fill="auto"/>
            <w:noWrap/>
            <w:hideMark/>
          </w:tcPr>
          <w:p w:rsidR="002D2980" w:rsidRPr="002C097C" w:rsidRDefault="002D2980" w:rsidP="008945FD">
            <w:pPr>
              <w:pStyle w:val="ListParagraph"/>
              <w:numPr>
                <w:ilvl w:val="0"/>
                <w:numId w:val="3"/>
              </w:numPr>
              <w:spacing w:after="0" w:line="240" w:lineRule="auto"/>
              <w:jc w:val="center"/>
              <w:rPr>
                <w:rFonts w:ascii="Times New Roman" w:eastAsia="Times New Roman" w:hAnsi="Times New Roman"/>
                <w:bCs/>
                <w:color w:val="000000"/>
                <w:sz w:val="24"/>
                <w:szCs w:val="24"/>
                <w:lang w:val="de-DE"/>
              </w:rPr>
            </w:pPr>
          </w:p>
        </w:tc>
        <w:tc>
          <w:tcPr>
            <w:tcW w:w="1745" w:type="dxa"/>
            <w:tcBorders>
              <w:left w:val="nil"/>
              <w:bottom w:val="single" w:sz="4" w:space="0" w:color="auto"/>
              <w:right w:val="single" w:sz="4" w:space="0" w:color="auto"/>
            </w:tcBorders>
            <w:shd w:val="clear" w:color="auto" w:fill="auto"/>
            <w:hideMark/>
          </w:tcPr>
          <w:p w:rsidR="002D2980" w:rsidRPr="00175E56" w:rsidRDefault="002D2980" w:rsidP="007B7CCC">
            <w:pPr>
              <w:spacing w:after="0" w:line="240" w:lineRule="auto"/>
              <w:rPr>
                <w:rFonts w:ascii="Times New Roman" w:eastAsia="Times New Roman" w:hAnsi="Times New Roman"/>
                <w:bCs/>
                <w:color w:val="000000"/>
                <w:sz w:val="24"/>
                <w:szCs w:val="24"/>
                <w:lang w:val="de-DE"/>
              </w:rPr>
            </w:pPr>
            <w:r w:rsidRPr="00175E56">
              <w:rPr>
                <w:rFonts w:ascii="Times New Roman" w:eastAsia="Times New Roman" w:hAnsi="Times New Roman"/>
                <w:bCs/>
                <w:color w:val="000000"/>
                <w:sz w:val="24"/>
                <w:szCs w:val="24"/>
                <w:lang w:val="de-DE"/>
              </w:rPr>
              <w:t>Ủy ban Quản lý vốn nhà nước tại doanh nghiệp</w:t>
            </w:r>
          </w:p>
        </w:tc>
        <w:tc>
          <w:tcPr>
            <w:tcW w:w="2375" w:type="dxa"/>
            <w:tcBorders>
              <w:top w:val="single" w:sz="4" w:space="0" w:color="auto"/>
              <w:left w:val="nil"/>
              <w:bottom w:val="single" w:sz="4" w:space="0" w:color="auto"/>
              <w:right w:val="single" w:sz="4" w:space="0" w:color="auto"/>
            </w:tcBorders>
            <w:shd w:val="clear" w:color="auto" w:fill="auto"/>
            <w:hideMark/>
          </w:tcPr>
          <w:p w:rsidR="002D2980" w:rsidRDefault="002D2980" w:rsidP="007B7CCC">
            <w:pPr>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910/UBQLV-TH ngày 01/7/2022</w:t>
            </w:r>
          </w:p>
        </w:tc>
        <w:tc>
          <w:tcPr>
            <w:tcW w:w="5094" w:type="dxa"/>
            <w:tcBorders>
              <w:top w:val="single" w:sz="4" w:space="0" w:color="auto"/>
              <w:left w:val="nil"/>
              <w:bottom w:val="single" w:sz="4" w:space="0" w:color="auto"/>
              <w:right w:val="single" w:sz="4" w:space="0" w:color="auto"/>
            </w:tcBorders>
            <w:shd w:val="clear" w:color="auto" w:fill="auto"/>
            <w:noWrap/>
            <w:hideMark/>
          </w:tcPr>
          <w:p w:rsidR="002D2980" w:rsidRDefault="002D2980" w:rsidP="007B7CCC">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Đề nghị Bộ Tài chính </w:t>
            </w:r>
            <w:r w:rsidR="007D2E1A">
              <w:rPr>
                <w:rFonts w:ascii="Times New Roman" w:eastAsia="Times New Roman" w:hAnsi="Times New Roman"/>
                <w:bCs/>
                <w:color w:val="000000"/>
                <w:sz w:val="24"/>
                <w:szCs w:val="24"/>
                <w:lang w:val="en-US"/>
              </w:rPr>
              <w:t>lấy ý kiến trực tiếp đến các doa</w:t>
            </w:r>
            <w:r>
              <w:rPr>
                <w:rFonts w:ascii="Times New Roman" w:eastAsia="Times New Roman" w:hAnsi="Times New Roman"/>
                <w:bCs/>
                <w:color w:val="000000"/>
                <w:sz w:val="24"/>
                <w:szCs w:val="24"/>
                <w:lang w:val="en-US"/>
              </w:rPr>
              <w:t>nh nghiệp, đồng thời tiếp thu ý kiến của các Hiệp hội, các đối tượng thuộc phạm vi điều chỉnh để đảm bảo tính khả thi của Nghị định khi thực hiện.</w:t>
            </w:r>
          </w:p>
        </w:tc>
        <w:tc>
          <w:tcPr>
            <w:tcW w:w="4252" w:type="dxa"/>
            <w:tcBorders>
              <w:top w:val="single" w:sz="4" w:space="0" w:color="auto"/>
              <w:left w:val="nil"/>
              <w:bottom w:val="single" w:sz="4" w:space="0" w:color="auto"/>
              <w:right w:val="single" w:sz="4" w:space="0" w:color="auto"/>
            </w:tcBorders>
            <w:shd w:val="clear" w:color="auto" w:fill="auto"/>
            <w:hideMark/>
          </w:tcPr>
          <w:p w:rsidR="002D2980" w:rsidRPr="005411CC" w:rsidRDefault="002D2980" w:rsidP="007B7CCC">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Tiếp thu, Bộ Tài chính đã lấy ý kiến của các Hiệp hội, ngoài ra, ngày 05/7/2022, Cổng thông tin Chính phủ đã có công văn sô 505/TTĐT-DLĐT thông báo về việc Cổng Thông tin điện tử Chính phủ đã đăng toàn văn nội dung dự thảo Nghị định để lấy ý kiến đóng góp của các cơ quan, tổ chức, doanh nghiệp và nhân dân cả trong nước và nước ngoài theo trình tự thủ tục rút gọn theo quy định. </w:t>
            </w:r>
          </w:p>
        </w:tc>
      </w:tr>
      <w:tr w:rsidR="002D2980" w:rsidRPr="00C64AAB" w:rsidTr="00DA3ECF">
        <w:trPr>
          <w:trHeight w:val="360"/>
        </w:trPr>
        <w:tc>
          <w:tcPr>
            <w:tcW w:w="709" w:type="dxa"/>
            <w:tcBorders>
              <w:left w:val="single" w:sz="4" w:space="0" w:color="auto"/>
              <w:bottom w:val="single" w:sz="4" w:space="0" w:color="auto"/>
              <w:right w:val="single" w:sz="4" w:space="0" w:color="auto"/>
            </w:tcBorders>
            <w:shd w:val="clear" w:color="auto" w:fill="auto"/>
            <w:noWrap/>
            <w:hideMark/>
          </w:tcPr>
          <w:p w:rsidR="002D2980" w:rsidRPr="008D5746" w:rsidRDefault="002D2980" w:rsidP="008945FD">
            <w:pPr>
              <w:pStyle w:val="ListParagraph"/>
              <w:numPr>
                <w:ilvl w:val="0"/>
                <w:numId w:val="3"/>
              </w:numPr>
              <w:spacing w:after="0" w:line="240" w:lineRule="auto"/>
              <w:jc w:val="center"/>
              <w:rPr>
                <w:rFonts w:ascii="Times New Roman" w:eastAsia="Times New Roman" w:hAnsi="Times New Roman"/>
                <w:bCs/>
                <w:color w:val="000000"/>
                <w:sz w:val="24"/>
                <w:szCs w:val="24"/>
                <w:lang w:val="en-US"/>
              </w:rPr>
            </w:pPr>
          </w:p>
        </w:tc>
        <w:tc>
          <w:tcPr>
            <w:tcW w:w="1745" w:type="dxa"/>
            <w:tcBorders>
              <w:left w:val="nil"/>
              <w:bottom w:val="single" w:sz="4" w:space="0" w:color="auto"/>
              <w:right w:val="single" w:sz="4" w:space="0" w:color="auto"/>
            </w:tcBorders>
            <w:shd w:val="clear" w:color="auto" w:fill="auto"/>
            <w:hideMark/>
          </w:tcPr>
          <w:p w:rsidR="002D2980" w:rsidRDefault="002D2980" w:rsidP="007B7CCC">
            <w:pPr>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UBDN Thừa </w:t>
            </w:r>
            <w:r>
              <w:rPr>
                <w:rFonts w:ascii="Times New Roman" w:eastAsia="Times New Roman" w:hAnsi="Times New Roman"/>
                <w:bCs/>
                <w:color w:val="000000"/>
                <w:sz w:val="24"/>
                <w:szCs w:val="24"/>
                <w:lang w:val="en-US"/>
              </w:rPr>
              <w:lastRenderedPageBreak/>
              <w:t>Thiên Huế</w:t>
            </w:r>
          </w:p>
        </w:tc>
        <w:tc>
          <w:tcPr>
            <w:tcW w:w="2375" w:type="dxa"/>
            <w:tcBorders>
              <w:top w:val="single" w:sz="4" w:space="0" w:color="auto"/>
              <w:left w:val="nil"/>
              <w:bottom w:val="single" w:sz="4" w:space="0" w:color="auto"/>
              <w:right w:val="single" w:sz="4" w:space="0" w:color="auto"/>
            </w:tcBorders>
            <w:shd w:val="clear" w:color="auto" w:fill="auto"/>
            <w:hideMark/>
          </w:tcPr>
          <w:p w:rsidR="002D2980" w:rsidRPr="002A4E7D" w:rsidRDefault="002D2980" w:rsidP="007B7CCC">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lastRenderedPageBreak/>
              <w:t>7241/UBND-TC ngày 12/7/2022</w:t>
            </w:r>
          </w:p>
        </w:tc>
        <w:tc>
          <w:tcPr>
            <w:tcW w:w="5094" w:type="dxa"/>
            <w:tcBorders>
              <w:top w:val="single" w:sz="4" w:space="0" w:color="auto"/>
              <w:left w:val="nil"/>
              <w:bottom w:val="single" w:sz="4" w:space="0" w:color="auto"/>
              <w:right w:val="single" w:sz="4" w:space="0" w:color="auto"/>
            </w:tcBorders>
            <w:shd w:val="clear" w:color="auto" w:fill="auto"/>
            <w:noWrap/>
            <w:hideMark/>
          </w:tcPr>
          <w:p w:rsidR="002D2980" w:rsidRDefault="002D2980" w:rsidP="007B7CCC">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Tại khoản 2 Điều 3 của dự thảo Nghị định, đề  nghị sửa:</w:t>
            </w:r>
          </w:p>
          <w:p w:rsidR="002D2980" w:rsidRDefault="002D2980" w:rsidP="007B7CCC">
            <w:pPr>
              <w:spacing w:after="0" w:line="240" w:lineRule="auto"/>
              <w:jc w:val="both"/>
              <w:rPr>
                <w:rFonts w:ascii="Times New Roman" w:eastAsia="Times New Roman" w:hAnsi="Times New Roman"/>
                <w:bCs/>
                <w:i/>
                <w:color w:val="000000"/>
                <w:sz w:val="24"/>
                <w:szCs w:val="24"/>
                <w:lang w:val="en-US"/>
              </w:rPr>
            </w:pPr>
            <w:r>
              <w:rPr>
                <w:rFonts w:ascii="Times New Roman" w:eastAsia="Times New Roman" w:hAnsi="Times New Roman"/>
                <w:bCs/>
                <w:color w:val="000000"/>
                <w:sz w:val="24"/>
                <w:szCs w:val="24"/>
                <w:lang w:val="en-US"/>
              </w:rPr>
              <w:lastRenderedPageBreak/>
              <w:t>“</w:t>
            </w:r>
            <w:r w:rsidRPr="002D41B8">
              <w:rPr>
                <w:rFonts w:ascii="Times New Roman" w:eastAsia="Times New Roman" w:hAnsi="Times New Roman"/>
                <w:bCs/>
                <w:i/>
                <w:color w:val="000000"/>
                <w:sz w:val="24"/>
                <w:szCs w:val="24"/>
                <w:lang w:val="en-US"/>
              </w:rPr>
              <w:t xml:space="preserve">2. Cột “Mã hàng” và cột “Mô tả hàng hóa” tại </w:t>
            </w:r>
            <w:r w:rsidRPr="002D41B8">
              <w:rPr>
                <w:rFonts w:ascii="Times New Roman" w:eastAsia="Times New Roman" w:hAnsi="Times New Roman"/>
                <w:b/>
                <w:bCs/>
                <w:i/>
                <w:color w:val="000000"/>
                <w:sz w:val="24"/>
                <w:szCs w:val="24"/>
                <w:u w:val="single"/>
                <w:lang w:val="en-US"/>
              </w:rPr>
              <w:t>các</w:t>
            </w:r>
            <w:r w:rsidRPr="002D41B8">
              <w:rPr>
                <w:rFonts w:ascii="Times New Roman" w:eastAsia="Times New Roman" w:hAnsi="Times New Roman"/>
                <w:bCs/>
                <w:i/>
                <w:color w:val="000000"/>
                <w:sz w:val="24"/>
                <w:szCs w:val="24"/>
                <w:lang w:val="en-US"/>
              </w:rPr>
              <w:t xml:space="preserve"> Biểu thuế nhập..”</w:t>
            </w:r>
            <w:r>
              <w:rPr>
                <w:rFonts w:ascii="Times New Roman" w:eastAsia="Times New Roman" w:hAnsi="Times New Roman"/>
                <w:bCs/>
                <w:color w:val="000000"/>
                <w:sz w:val="24"/>
                <w:szCs w:val="24"/>
                <w:lang w:val="en-US"/>
              </w:rPr>
              <w:t xml:space="preserve"> thành </w:t>
            </w:r>
            <w:r w:rsidRPr="002D41B8">
              <w:rPr>
                <w:rFonts w:ascii="Times New Roman" w:eastAsia="Times New Roman" w:hAnsi="Times New Roman"/>
                <w:bCs/>
                <w:i/>
                <w:color w:val="000000"/>
                <w:sz w:val="24"/>
                <w:szCs w:val="24"/>
                <w:lang w:val="en-US"/>
              </w:rPr>
              <w:t>“2. Cột “Mã hàng” và cột “Mô tả hàng hóa” tại Biểu thuế nhập khẩu</w:t>
            </w:r>
            <w:proofErr w:type="gramStart"/>
            <w:r w:rsidRPr="002D41B8">
              <w:rPr>
                <w:rFonts w:ascii="Times New Roman" w:eastAsia="Times New Roman" w:hAnsi="Times New Roman"/>
                <w:bCs/>
                <w:i/>
                <w:color w:val="000000"/>
                <w:sz w:val="24"/>
                <w:szCs w:val="24"/>
                <w:lang w:val="en-US"/>
              </w:rPr>
              <w:t>..”</w:t>
            </w:r>
            <w:proofErr w:type="gramEnd"/>
          </w:p>
          <w:p w:rsidR="002D2980" w:rsidRDefault="002D2980" w:rsidP="007B7CCC">
            <w:pPr>
              <w:spacing w:after="0" w:line="240" w:lineRule="auto"/>
              <w:jc w:val="both"/>
              <w:rPr>
                <w:rFonts w:ascii="Times New Roman" w:eastAsia="Times New Roman" w:hAnsi="Times New Roman"/>
                <w:bCs/>
                <w:i/>
                <w:color w:val="000000"/>
                <w:sz w:val="24"/>
                <w:szCs w:val="24"/>
                <w:lang w:val="en-US"/>
              </w:rPr>
            </w:pPr>
            <w:r>
              <w:rPr>
                <w:rFonts w:ascii="Times New Roman" w:eastAsia="Times New Roman" w:hAnsi="Times New Roman"/>
                <w:bCs/>
                <w:i/>
                <w:color w:val="000000"/>
                <w:sz w:val="24"/>
                <w:szCs w:val="24"/>
                <w:lang w:val="en-US"/>
              </w:rPr>
              <w:t xml:space="preserve">“01/12/2022 - 30/12/2022: Thuế suất áp dụng từ ngày </w:t>
            </w:r>
            <w:r w:rsidRPr="002D41B8">
              <w:rPr>
                <w:rFonts w:ascii="Times New Roman" w:eastAsia="Times New Roman" w:hAnsi="Times New Roman"/>
                <w:b/>
                <w:bCs/>
                <w:i/>
                <w:color w:val="000000"/>
                <w:sz w:val="24"/>
                <w:szCs w:val="24"/>
                <w:u w:val="single"/>
                <w:lang w:val="en-US"/>
              </w:rPr>
              <w:t>1</w:t>
            </w:r>
            <w:r w:rsidRPr="002D41B8">
              <w:rPr>
                <w:rFonts w:ascii="Times New Roman" w:eastAsia="Times New Roman" w:hAnsi="Times New Roman"/>
                <w:b/>
                <w:bCs/>
                <w:i/>
                <w:color w:val="000000"/>
                <w:sz w:val="24"/>
                <w:szCs w:val="24"/>
                <w:lang w:val="en-US"/>
              </w:rPr>
              <w:t xml:space="preserve"> </w:t>
            </w:r>
            <w:r>
              <w:rPr>
                <w:rFonts w:ascii="Times New Roman" w:eastAsia="Times New Roman" w:hAnsi="Times New Roman"/>
                <w:bCs/>
                <w:i/>
                <w:color w:val="000000"/>
                <w:sz w:val="24"/>
                <w:szCs w:val="24"/>
                <w:lang w:val="en-US"/>
              </w:rPr>
              <w:t xml:space="preserve">tháng 12 năm 2022 đến hết ngày 30 tháng 12 năm 2022;” </w:t>
            </w:r>
            <w:r w:rsidRPr="002D41B8">
              <w:rPr>
                <w:rFonts w:ascii="Times New Roman" w:eastAsia="Times New Roman" w:hAnsi="Times New Roman"/>
                <w:bCs/>
                <w:color w:val="000000"/>
                <w:sz w:val="24"/>
                <w:szCs w:val="24"/>
                <w:lang w:val="en-US"/>
              </w:rPr>
              <w:t>thành</w:t>
            </w:r>
            <w:r>
              <w:rPr>
                <w:rFonts w:ascii="Times New Roman" w:eastAsia="Times New Roman" w:hAnsi="Times New Roman"/>
                <w:bCs/>
                <w:i/>
                <w:color w:val="000000"/>
                <w:sz w:val="24"/>
                <w:szCs w:val="24"/>
                <w:lang w:val="en-US"/>
              </w:rPr>
              <w:t xml:space="preserve"> “Thuế suất áp dụng từ ngày </w:t>
            </w:r>
            <w:r w:rsidRPr="002D41B8">
              <w:rPr>
                <w:rFonts w:ascii="Times New Roman" w:eastAsia="Times New Roman" w:hAnsi="Times New Roman"/>
                <w:b/>
                <w:bCs/>
                <w:i/>
                <w:color w:val="000000"/>
                <w:sz w:val="24"/>
                <w:szCs w:val="24"/>
                <w:u w:val="single"/>
                <w:lang w:val="en-US"/>
              </w:rPr>
              <w:t>01</w:t>
            </w:r>
            <w:r>
              <w:rPr>
                <w:rFonts w:ascii="Times New Roman" w:eastAsia="Times New Roman" w:hAnsi="Times New Roman"/>
                <w:bCs/>
                <w:i/>
                <w:color w:val="000000"/>
                <w:sz w:val="24"/>
                <w:szCs w:val="24"/>
                <w:lang w:val="en-US"/>
              </w:rPr>
              <w:t xml:space="preserve"> tháng 12 năm 2022 đến hết ngày 30 tháng 12 năm 2022;”</w:t>
            </w:r>
          </w:p>
          <w:p w:rsidR="002D2980" w:rsidRPr="002D41B8" w:rsidRDefault="00F467E0" w:rsidP="007B7CCC">
            <w:pPr>
              <w:spacing w:after="0" w:line="240" w:lineRule="auto"/>
              <w:jc w:val="both"/>
              <w:rPr>
                <w:rFonts w:ascii="Times New Roman" w:eastAsia="Times New Roman" w:hAnsi="Times New Roman"/>
                <w:bCs/>
                <w:color w:val="000000"/>
                <w:sz w:val="24"/>
                <w:szCs w:val="24"/>
                <w:lang w:val="en-US"/>
              </w:rPr>
            </w:pPr>
            <w:r w:rsidRPr="002D41B8">
              <w:rPr>
                <w:rFonts w:ascii="Times New Roman" w:eastAsia="Times New Roman" w:hAnsi="Times New Roman"/>
                <w:bCs/>
                <w:color w:val="000000"/>
                <w:sz w:val="24"/>
                <w:szCs w:val="24"/>
                <w:lang w:val="en-US"/>
              </w:rPr>
              <w:t>-</w:t>
            </w:r>
            <w:r>
              <w:rPr>
                <w:rFonts w:ascii="Times New Roman" w:eastAsia="Times New Roman" w:hAnsi="Times New Roman"/>
                <w:bCs/>
                <w:color w:val="000000"/>
                <w:sz w:val="24"/>
                <w:szCs w:val="24"/>
                <w:lang w:val="en-US"/>
              </w:rPr>
              <w:t xml:space="preserve"> Tại khoản 2 Điều 4 của dự thảo Nghị định, đề nghị bổ sung ký hiệu của các quốc gia và vùng lãnh thổ, như: “</w:t>
            </w:r>
            <w:r w:rsidRPr="002D41B8">
              <w:rPr>
                <w:rFonts w:ascii="Times New Roman" w:eastAsia="Times New Roman" w:hAnsi="Times New Roman"/>
                <w:bCs/>
                <w:i/>
                <w:color w:val="000000"/>
                <w:sz w:val="24"/>
                <w:szCs w:val="24"/>
                <w:lang w:val="en-US"/>
              </w:rPr>
              <w:t>Bru-nây Đa-rút-xa-lam</w:t>
            </w:r>
            <w:r>
              <w:rPr>
                <w:rFonts w:ascii="Times New Roman" w:eastAsia="Times New Roman" w:hAnsi="Times New Roman"/>
                <w:bCs/>
                <w:color w:val="000000"/>
                <w:sz w:val="24"/>
                <w:szCs w:val="24"/>
                <w:lang w:val="en-US"/>
              </w:rPr>
              <w:t>” thành “</w:t>
            </w:r>
            <w:r w:rsidRPr="002D41B8">
              <w:rPr>
                <w:rFonts w:ascii="Times New Roman" w:eastAsia="Times New Roman" w:hAnsi="Times New Roman"/>
                <w:bCs/>
                <w:i/>
                <w:color w:val="000000"/>
                <w:sz w:val="24"/>
                <w:szCs w:val="24"/>
                <w:lang w:val="en-US"/>
              </w:rPr>
              <w:t>Bru-nây Đa-rút-xa-lam; ký hiệu là BN</w:t>
            </w:r>
            <w:r>
              <w:rPr>
                <w:rFonts w:ascii="Times New Roman" w:eastAsia="Times New Roman" w:hAnsi="Times New Roman"/>
                <w:bCs/>
                <w:color w:val="000000"/>
                <w:sz w:val="24"/>
                <w:szCs w:val="24"/>
                <w:lang w:val="en-US"/>
              </w:rPr>
              <w:t>”.</w:t>
            </w:r>
          </w:p>
        </w:tc>
        <w:tc>
          <w:tcPr>
            <w:tcW w:w="4252" w:type="dxa"/>
            <w:tcBorders>
              <w:top w:val="single" w:sz="4" w:space="0" w:color="auto"/>
              <w:left w:val="nil"/>
              <w:bottom w:val="single" w:sz="4" w:space="0" w:color="auto"/>
              <w:right w:val="single" w:sz="4" w:space="0" w:color="auto"/>
            </w:tcBorders>
            <w:shd w:val="clear" w:color="auto" w:fill="auto"/>
            <w:hideMark/>
          </w:tcPr>
          <w:p w:rsidR="002D2980" w:rsidRDefault="002D2980" w:rsidP="00D50D0E">
            <w:pPr>
              <w:spacing w:after="0" w:line="240" w:lineRule="auto"/>
              <w:jc w:val="both"/>
              <w:rPr>
                <w:rFonts w:ascii="Times New Roman" w:hAnsi="Times New Roman"/>
                <w:sz w:val="24"/>
                <w:szCs w:val="24"/>
                <w:lang w:val="en-US"/>
              </w:rPr>
            </w:pPr>
            <w:r>
              <w:rPr>
                <w:rFonts w:ascii="Times New Roman" w:hAnsi="Times New Roman"/>
                <w:sz w:val="24"/>
                <w:szCs w:val="24"/>
                <w:lang w:val="en-US"/>
              </w:rPr>
              <w:lastRenderedPageBreak/>
              <w:t>- Tiếp thu và đã điều chỉnh tại dự thảo Nghị định</w:t>
            </w:r>
          </w:p>
          <w:p w:rsidR="00F467E0" w:rsidRDefault="00F467E0" w:rsidP="00D50D0E">
            <w:pPr>
              <w:spacing w:after="0" w:line="240" w:lineRule="auto"/>
              <w:jc w:val="both"/>
              <w:rPr>
                <w:rFonts w:ascii="Times New Roman" w:hAnsi="Times New Roman"/>
                <w:sz w:val="24"/>
                <w:szCs w:val="24"/>
                <w:lang w:val="en-US"/>
              </w:rPr>
            </w:pPr>
          </w:p>
          <w:p w:rsidR="00F467E0" w:rsidRDefault="00F467E0" w:rsidP="00D50D0E">
            <w:pPr>
              <w:spacing w:after="0" w:line="240" w:lineRule="auto"/>
              <w:jc w:val="both"/>
              <w:rPr>
                <w:rFonts w:ascii="Times New Roman" w:hAnsi="Times New Roman"/>
                <w:sz w:val="24"/>
                <w:szCs w:val="24"/>
                <w:lang w:val="en-US"/>
              </w:rPr>
            </w:pPr>
          </w:p>
          <w:p w:rsidR="00F467E0" w:rsidRDefault="00F467E0" w:rsidP="00D50D0E">
            <w:pPr>
              <w:spacing w:after="0" w:line="240" w:lineRule="auto"/>
              <w:jc w:val="both"/>
              <w:rPr>
                <w:rFonts w:ascii="Times New Roman" w:hAnsi="Times New Roman"/>
                <w:sz w:val="24"/>
                <w:szCs w:val="24"/>
                <w:lang w:val="en-US"/>
              </w:rPr>
            </w:pPr>
          </w:p>
          <w:p w:rsidR="00F467E0" w:rsidRDefault="00F467E0" w:rsidP="00D50D0E">
            <w:pPr>
              <w:spacing w:after="0" w:line="240" w:lineRule="auto"/>
              <w:jc w:val="both"/>
              <w:rPr>
                <w:rFonts w:ascii="Times New Roman" w:hAnsi="Times New Roman"/>
                <w:sz w:val="24"/>
                <w:szCs w:val="24"/>
                <w:lang w:val="en-US"/>
              </w:rPr>
            </w:pPr>
          </w:p>
          <w:p w:rsidR="00F467E0" w:rsidRDefault="00F467E0" w:rsidP="00D50D0E">
            <w:pPr>
              <w:spacing w:after="0" w:line="240" w:lineRule="auto"/>
              <w:jc w:val="both"/>
              <w:rPr>
                <w:rFonts w:ascii="Times New Roman" w:hAnsi="Times New Roman"/>
                <w:sz w:val="24"/>
                <w:szCs w:val="24"/>
                <w:lang w:val="en-US"/>
              </w:rPr>
            </w:pPr>
          </w:p>
          <w:p w:rsidR="00F467E0" w:rsidRDefault="00F467E0" w:rsidP="00D50D0E">
            <w:pPr>
              <w:spacing w:after="0" w:line="240" w:lineRule="auto"/>
              <w:jc w:val="both"/>
              <w:rPr>
                <w:rFonts w:ascii="Times New Roman" w:eastAsia="Times New Roman" w:hAnsi="Times New Roman"/>
                <w:bCs/>
                <w:color w:val="000000"/>
                <w:sz w:val="24"/>
                <w:szCs w:val="24"/>
                <w:highlight w:val="yellow"/>
                <w:lang w:val="en-US"/>
              </w:rPr>
            </w:pPr>
          </w:p>
          <w:p w:rsidR="00F467E0" w:rsidRDefault="00F467E0" w:rsidP="00D50D0E">
            <w:pPr>
              <w:spacing w:after="0" w:line="240" w:lineRule="auto"/>
              <w:jc w:val="both"/>
              <w:rPr>
                <w:rFonts w:ascii="Times New Roman" w:eastAsia="Times New Roman" w:hAnsi="Times New Roman"/>
                <w:bCs/>
                <w:color w:val="000000"/>
                <w:sz w:val="24"/>
                <w:szCs w:val="24"/>
                <w:highlight w:val="yellow"/>
                <w:lang w:val="en-US"/>
              </w:rPr>
            </w:pPr>
          </w:p>
          <w:p w:rsidR="00F467E0" w:rsidRDefault="00F467E0" w:rsidP="00D50D0E">
            <w:pPr>
              <w:spacing w:after="0" w:line="240" w:lineRule="auto"/>
              <w:jc w:val="both"/>
              <w:rPr>
                <w:rFonts w:ascii="Times New Roman" w:eastAsia="Times New Roman" w:hAnsi="Times New Roman"/>
                <w:bCs/>
                <w:color w:val="000000"/>
                <w:sz w:val="24"/>
                <w:szCs w:val="24"/>
                <w:highlight w:val="yellow"/>
                <w:lang w:val="en-US"/>
              </w:rPr>
            </w:pPr>
          </w:p>
          <w:p w:rsidR="00F467E0" w:rsidRDefault="00F467E0" w:rsidP="00D50D0E">
            <w:pPr>
              <w:spacing w:after="0" w:line="240" w:lineRule="auto"/>
              <w:jc w:val="both"/>
              <w:rPr>
                <w:rFonts w:ascii="Times New Roman" w:eastAsia="Times New Roman" w:hAnsi="Times New Roman"/>
                <w:bCs/>
                <w:color w:val="000000"/>
                <w:sz w:val="24"/>
                <w:szCs w:val="24"/>
                <w:highlight w:val="yellow"/>
                <w:lang w:val="en-US"/>
              </w:rPr>
            </w:pPr>
          </w:p>
          <w:p w:rsidR="00F467E0" w:rsidRDefault="00F467E0" w:rsidP="00F467E0">
            <w:pPr>
              <w:spacing w:after="0" w:line="240" w:lineRule="auto"/>
              <w:jc w:val="both"/>
              <w:rPr>
                <w:rFonts w:ascii="Times New Roman" w:hAnsi="Times New Roman"/>
                <w:sz w:val="24"/>
                <w:szCs w:val="24"/>
                <w:lang w:val="en-US"/>
              </w:rPr>
            </w:pPr>
            <w:r>
              <w:rPr>
                <w:rFonts w:ascii="Times New Roman" w:hAnsi="Times New Roman"/>
                <w:sz w:val="24"/>
                <w:szCs w:val="24"/>
                <w:lang w:val="en-US"/>
              </w:rPr>
              <w:t>- Tiếp thu và đã bổ sung tại dự thảo Nghị định</w:t>
            </w:r>
          </w:p>
          <w:p w:rsidR="00F467E0" w:rsidRPr="002D2980" w:rsidRDefault="00F467E0" w:rsidP="00D50D0E">
            <w:pPr>
              <w:spacing w:after="0" w:line="240" w:lineRule="auto"/>
              <w:jc w:val="both"/>
              <w:rPr>
                <w:rFonts w:ascii="Times New Roman" w:eastAsia="Times New Roman" w:hAnsi="Times New Roman"/>
                <w:bCs/>
                <w:color w:val="000000"/>
                <w:sz w:val="24"/>
                <w:szCs w:val="24"/>
                <w:highlight w:val="yellow"/>
                <w:lang w:val="en-US"/>
              </w:rPr>
            </w:pPr>
          </w:p>
        </w:tc>
      </w:tr>
      <w:tr w:rsidR="00BF6E8B" w:rsidRPr="00C64AAB" w:rsidTr="00DA3ECF">
        <w:trPr>
          <w:trHeight w:val="360"/>
        </w:trPr>
        <w:tc>
          <w:tcPr>
            <w:tcW w:w="709" w:type="dxa"/>
            <w:tcBorders>
              <w:left w:val="single" w:sz="4" w:space="0" w:color="auto"/>
              <w:bottom w:val="single" w:sz="4" w:space="0" w:color="auto"/>
              <w:right w:val="single" w:sz="4" w:space="0" w:color="auto"/>
            </w:tcBorders>
            <w:shd w:val="clear" w:color="auto" w:fill="auto"/>
            <w:noWrap/>
            <w:hideMark/>
          </w:tcPr>
          <w:p w:rsidR="00BF6E8B" w:rsidRPr="008D5746" w:rsidRDefault="00BF6E8B" w:rsidP="008945FD">
            <w:pPr>
              <w:pStyle w:val="ListParagraph"/>
              <w:numPr>
                <w:ilvl w:val="0"/>
                <w:numId w:val="3"/>
              </w:numPr>
              <w:spacing w:after="0" w:line="240" w:lineRule="auto"/>
              <w:jc w:val="center"/>
              <w:rPr>
                <w:rFonts w:ascii="Times New Roman" w:eastAsia="Times New Roman" w:hAnsi="Times New Roman"/>
                <w:bCs/>
                <w:color w:val="000000"/>
                <w:sz w:val="24"/>
                <w:szCs w:val="24"/>
                <w:lang w:val="en-US"/>
              </w:rPr>
            </w:pPr>
          </w:p>
        </w:tc>
        <w:tc>
          <w:tcPr>
            <w:tcW w:w="1745" w:type="dxa"/>
            <w:tcBorders>
              <w:left w:val="nil"/>
              <w:bottom w:val="single" w:sz="4" w:space="0" w:color="auto"/>
              <w:right w:val="single" w:sz="4" w:space="0" w:color="auto"/>
            </w:tcBorders>
            <w:shd w:val="clear" w:color="auto" w:fill="auto"/>
            <w:hideMark/>
          </w:tcPr>
          <w:p w:rsidR="00BF6E8B" w:rsidRDefault="00BF6E8B" w:rsidP="007B7CCC">
            <w:pPr>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UBND tỉnh Long An</w:t>
            </w:r>
          </w:p>
        </w:tc>
        <w:tc>
          <w:tcPr>
            <w:tcW w:w="2375" w:type="dxa"/>
            <w:tcBorders>
              <w:top w:val="single" w:sz="4" w:space="0" w:color="auto"/>
              <w:left w:val="nil"/>
              <w:bottom w:val="single" w:sz="4" w:space="0" w:color="auto"/>
              <w:right w:val="single" w:sz="4" w:space="0" w:color="auto"/>
            </w:tcBorders>
            <w:shd w:val="clear" w:color="auto" w:fill="auto"/>
            <w:hideMark/>
          </w:tcPr>
          <w:p w:rsidR="00BF6E8B" w:rsidRPr="00E1305B" w:rsidRDefault="00BF6E8B" w:rsidP="007B7CCC">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6399/UBND-KTTC ngày 14/7/2022</w:t>
            </w:r>
          </w:p>
        </w:tc>
        <w:tc>
          <w:tcPr>
            <w:tcW w:w="5094" w:type="dxa"/>
            <w:tcBorders>
              <w:top w:val="single" w:sz="4" w:space="0" w:color="auto"/>
              <w:left w:val="nil"/>
              <w:bottom w:val="single" w:sz="4" w:space="0" w:color="auto"/>
              <w:right w:val="single" w:sz="4" w:space="0" w:color="auto"/>
            </w:tcBorders>
            <w:shd w:val="clear" w:color="auto" w:fill="auto"/>
            <w:noWrap/>
            <w:hideMark/>
          </w:tcPr>
          <w:p w:rsidR="00BF6E8B" w:rsidRDefault="00BF6E8B" w:rsidP="007B7CCC">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Về nội dung điều kiện áp dụng thuế suất nhập khẩu ưu đãi đặc biệt phải “</w:t>
            </w:r>
            <w:r w:rsidRPr="00BF6E8B">
              <w:rPr>
                <w:rFonts w:ascii="Times New Roman" w:eastAsia="Times New Roman" w:hAnsi="Times New Roman"/>
                <w:bCs/>
                <w:i/>
                <w:color w:val="000000"/>
                <w:sz w:val="24"/>
                <w:szCs w:val="24"/>
                <w:lang w:val="en-US"/>
              </w:rPr>
              <w:t xml:space="preserve">có </w:t>
            </w:r>
            <w:r w:rsidRPr="00BF6E8B">
              <w:rPr>
                <w:rFonts w:ascii="Times New Roman" w:eastAsia="Times New Roman" w:hAnsi="Times New Roman"/>
                <w:b/>
                <w:bCs/>
                <w:i/>
                <w:color w:val="000000"/>
                <w:sz w:val="24"/>
                <w:szCs w:val="24"/>
                <w:lang w:val="en-US"/>
              </w:rPr>
              <w:t>Giấy chứng nhận xuất xứ hàng hóa (C/O) theo mẫu</w:t>
            </w:r>
            <w:r w:rsidRPr="00BF6E8B">
              <w:rPr>
                <w:rFonts w:ascii="Times New Roman" w:eastAsia="Times New Roman" w:hAnsi="Times New Roman"/>
                <w:bCs/>
                <w:i/>
                <w:color w:val="000000"/>
                <w:sz w:val="24"/>
                <w:szCs w:val="24"/>
                <w:lang w:val="en-US"/>
              </w:rPr>
              <w:t xml:space="preserve"> (các Hiệp định cụ thể)”</w:t>
            </w:r>
            <w:r>
              <w:rPr>
                <w:rFonts w:ascii="Times New Roman" w:eastAsia="Times New Roman" w:hAnsi="Times New Roman"/>
                <w:bCs/>
                <w:color w:val="000000"/>
                <w:sz w:val="24"/>
                <w:szCs w:val="24"/>
                <w:lang w:val="en-US"/>
              </w:rPr>
              <w:t xml:space="preserve"> có thể điều chỉnh như sau: phải “</w:t>
            </w:r>
            <w:r w:rsidRPr="00BF6E8B">
              <w:rPr>
                <w:rFonts w:ascii="Times New Roman" w:eastAsia="Times New Roman" w:hAnsi="Times New Roman"/>
                <w:b/>
                <w:bCs/>
                <w:i/>
                <w:color w:val="000000"/>
                <w:sz w:val="24"/>
                <w:szCs w:val="24"/>
                <w:lang w:val="en-US"/>
              </w:rPr>
              <w:t xml:space="preserve">có chứng nhận xuất xứ hàng hóa (C/O) theo mẫu </w:t>
            </w:r>
            <w:r w:rsidRPr="00BF6E8B">
              <w:rPr>
                <w:rFonts w:ascii="Times New Roman" w:eastAsia="Times New Roman" w:hAnsi="Times New Roman"/>
                <w:bCs/>
                <w:i/>
                <w:color w:val="000000"/>
                <w:sz w:val="24"/>
                <w:szCs w:val="24"/>
                <w:lang w:val="en-US"/>
              </w:rPr>
              <w:t>(các Hiệp định cụ thể)</w:t>
            </w:r>
            <w:r w:rsidRPr="00BF6E8B">
              <w:rPr>
                <w:rFonts w:ascii="Times New Roman" w:eastAsia="Times New Roman" w:hAnsi="Times New Roman"/>
                <w:b/>
                <w:bCs/>
                <w:i/>
                <w:color w:val="000000"/>
                <w:sz w:val="24"/>
                <w:szCs w:val="24"/>
                <w:lang w:val="en-US"/>
              </w:rPr>
              <w:t xml:space="preserve"> </w:t>
            </w:r>
            <w:r w:rsidRPr="00BF6E8B">
              <w:rPr>
                <w:rFonts w:ascii="Times New Roman" w:eastAsia="Times New Roman" w:hAnsi="Times New Roman"/>
                <w:bCs/>
                <w:i/>
                <w:color w:val="000000"/>
                <w:sz w:val="24"/>
                <w:szCs w:val="24"/>
                <w:lang w:val="en-US"/>
              </w:rPr>
              <w:t>hoặc Chứng từ tự chứng nhận xuất xứ hàng hóa”</w:t>
            </w:r>
            <w:r>
              <w:rPr>
                <w:rFonts w:ascii="Times New Roman" w:eastAsia="Times New Roman" w:hAnsi="Times New Roman"/>
                <w:bCs/>
                <w:color w:val="000000"/>
                <w:sz w:val="24"/>
                <w:szCs w:val="24"/>
                <w:lang w:val="en-US"/>
              </w:rPr>
              <w:t xml:space="preserve"> để phù hợp với xu hướng thương mại điện tử.</w:t>
            </w:r>
          </w:p>
        </w:tc>
        <w:tc>
          <w:tcPr>
            <w:tcW w:w="4252" w:type="dxa"/>
            <w:tcBorders>
              <w:top w:val="single" w:sz="4" w:space="0" w:color="auto"/>
              <w:left w:val="nil"/>
              <w:bottom w:val="single" w:sz="4" w:space="0" w:color="auto"/>
              <w:right w:val="single" w:sz="4" w:space="0" w:color="auto"/>
            </w:tcBorders>
            <w:shd w:val="clear" w:color="auto" w:fill="auto"/>
            <w:hideMark/>
          </w:tcPr>
          <w:p w:rsidR="00BF6E8B" w:rsidRPr="00FF6414" w:rsidRDefault="00BF6E8B" w:rsidP="007B7CCC">
            <w:pPr>
              <w:spacing w:after="0" w:line="240" w:lineRule="auto"/>
              <w:jc w:val="both"/>
              <w:rPr>
                <w:rFonts w:ascii="Times New Roman" w:eastAsia="Times New Roman" w:hAnsi="Times New Roman"/>
                <w:bCs/>
                <w:i/>
                <w:color w:val="000000"/>
                <w:sz w:val="24"/>
                <w:szCs w:val="24"/>
                <w:lang w:val="en-US"/>
              </w:rPr>
            </w:pPr>
            <w:r>
              <w:rPr>
                <w:rFonts w:ascii="Times New Roman" w:eastAsia="Times New Roman" w:hAnsi="Times New Roman"/>
                <w:bCs/>
                <w:color w:val="000000"/>
                <w:sz w:val="24"/>
                <w:szCs w:val="24"/>
                <w:lang w:val="en-US"/>
              </w:rPr>
              <w:t>Theo quy định tại Thông tư 19/2020/TT-BCT ngày 14/8/2020 của Bộ Công Thương, tại Phụ lục 1 về Cơ chế chứng nhận xuất xứ hàng hóa và kiểm tra, xác minh xuất xứ hàng hóa quy định: “</w:t>
            </w:r>
            <w:r w:rsidR="00FF6414" w:rsidRPr="00FF6414">
              <w:rPr>
                <w:rFonts w:ascii="Times New Roman" w:eastAsia="Times New Roman" w:hAnsi="Times New Roman"/>
                <w:bCs/>
                <w:i/>
                <w:color w:val="000000"/>
                <w:sz w:val="24"/>
                <w:szCs w:val="24"/>
                <w:lang w:val="en-US"/>
              </w:rPr>
              <w:t xml:space="preserve">Chứng từ chứng nhận xuất xứ hàng hóa” là chứng từ chứng nhận hàng hóa xuất khẩu đáp ứng các quy tắc xuất xứ hàng hóa quy định tại Thông tư số 22/2016/TT-BCT. Chứng từ chứng nhận xuất xứ hàng hóa gồm: </w:t>
            </w:r>
          </w:p>
          <w:p w:rsidR="00FF6414" w:rsidRPr="00FF6414" w:rsidRDefault="00FF6414" w:rsidP="007B7CCC">
            <w:pPr>
              <w:spacing w:after="0" w:line="240" w:lineRule="auto"/>
              <w:jc w:val="both"/>
              <w:rPr>
                <w:rFonts w:ascii="Times New Roman" w:eastAsia="Times New Roman" w:hAnsi="Times New Roman"/>
                <w:bCs/>
                <w:i/>
                <w:color w:val="000000"/>
                <w:sz w:val="24"/>
                <w:szCs w:val="24"/>
                <w:lang w:val="en-US"/>
              </w:rPr>
            </w:pPr>
            <w:r w:rsidRPr="00FF6414">
              <w:rPr>
                <w:rFonts w:ascii="Times New Roman" w:eastAsia="Times New Roman" w:hAnsi="Times New Roman"/>
                <w:bCs/>
                <w:i/>
                <w:color w:val="000000"/>
                <w:sz w:val="24"/>
                <w:szCs w:val="24"/>
                <w:lang w:val="en-US"/>
              </w:rPr>
              <w:t>a) Giấy chứng nhận xuất xứ hàng hóa (C/O) mẫu D;</w:t>
            </w:r>
          </w:p>
          <w:p w:rsidR="00FF6414" w:rsidRPr="00FF6414" w:rsidRDefault="00FF6414" w:rsidP="007B7CCC">
            <w:pPr>
              <w:spacing w:after="0" w:line="240" w:lineRule="auto"/>
              <w:jc w:val="both"/>
              <w:rPr>
                <w:rFonts w:ascii="Times New Roman" w:eastAsia="Times New Roman" w:hAnsi="Times New Roman"/>
                <w:bCs/>
                <w:i/>
                <w:color w:val="000000"/>
                <w:sz w:val="24"/>
                <w:szCs w:val="24"/>
                <w:lang w:val="en-US"/>
              </w:rPr>
            </w:pPr>
            <w:r w:rsidRPr="00FF6414">
              <w:rPr>
                <w:rFonts w:ascii="Times New Roman" w:eastAsia="Times New Roman" w:hAnsi="Times New Roman"/>
                <w:bCs/>
                <w:i/>
                <w:color w:val="000000"/>
                <w:sz w:val="24"/>
                <w:szCs w:val="24"/>
                <w:lang w:val="en-US"/>
              </w:rPr>
              <w:t>b) Chứng nhận xuất xứ hàng hóa mẫu D điện tử; hoặc</w:t>
            </w:r>
          </w:p>
          <w:p w:rsidR="00FF6414" w:rsidRDefault="00FF6414" w:rsidP="007B7CCC">
            <w:pPr>
              <w:spacing w:after="0" w:line="240" w:lineRule="auto"/>
              <w:jc w:val="both"/>
              <w:rPr>
                <w:rFonts w:ascii="Times New Roman" w:eastAsia="Times New Roman" w:hAnsi="Times New Roman"/>
                <w:bCs/>
                <w:color w:val="000000"/>
                <w:sz w:val="24"/>
                <w:szCs w:val="24"/>
                <w:lang w:val="en-US"/>
              </w:rPr>
            </w:pPr>
            <w:r w:rsidRPr="00FF6414">
              <w:rPr>
                <w:rFonts w:ascii="Times New Roman" w:eastAsia="Times New Roman" w:hAnsi="Times New Roman"/>
                <w:bCs/>
                <w:i/>
                <w:color w:val="000000"/>
                <w:sz w:val="24"/>
                <w:szCs w:val="24"/>
                <w:lang w:val="en-US"/>
              </w:rPr>
              <w:t>c) Chứng từ tự chứng nhận xuất xứ hàng hóa.</w:t>
            </w:r>
            <w:r>
              <w:rPr>
                <w:rFonts w:ascii="Times New Roman" w:eastAsia="Times New Roman" w:hAnsi="Times New Roman"/>
                <w:bCs/>
                <w:color w:val="000000"/>
                <w:sz w:val="24"/>
                <w:szCs w:val="24"/>
                <w:lang w:val="en-US"/>
              </w:rPr>
              <w:t>”</w:t>
            </w:r>
          </w:p>
          <w:p w:rsidR="00BF6E8B" w:rsidRPr="00DF0516" w:rsidRDefault="00FF6414" w:rsidP="007B7CCC">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Do đó, Bộ Tài chính t</w:t>
            </w:r>
            <w:r w:rsidR="00BF6E8B">
              <w:rPr>
                <w:rFonts w:ascii="Times New Roman" w:eastAsia="Times New Roman" w:hAnsi="Times New Roman"/>
                <w:bCs/>
                <w:color w:val="000000"/>
                <w:sz w:val="24"/>
                <w:szCs w:val="24"/>
                <w:lang w:val="en-US"/>
              </w:rPr>
              <w:t>iếp thu ý kiến của UBND tỉnh Long An, đã điều chỉnh tại dự thảo Nghị định</w:t>
            </w:r>
          </w:p>
        </w:tc>
      </w:tr>
    </w:tbl>
    <w:p w:rsidR="00157574" w:rsidRDefault="00157574" w:rsidP="00157574">
      <w:pPr>
        <w:rPr>
          <w:rFonts w:ascii="Times New Roman" w:eastAsia="Times New Roman" w:hAnsi="Times New Roman"/>
          <w:b/>
          <w:bCs/>
          <w:color w:val="000000"/>
          <w:sz w:val="24"/>
          <w:szCs w:val="24"/>
          <w:lang w:val="en-US"/>
        </w:rPr>
      </w:pPr>
    </w:p>
    <w:p w:rsidR="00DA3ECF" w:rsidRPr="00DA3ECF" w:rsidRDefault="00DA3ECF" w:rsidP="00157574">
      <w:pPr>
        <w:rPr>
          <w:rFonts w:ascii="Times New Roman" w:eastAsia="Times New Roman" w:hAnsi="Times New Roman"/>
          <w:b/>
          <w:bCs/>
          <w:color w:val="000000"/>
          <w:sz w:val="24"/>
          <w:szCs w:val="24"/>
          <w:lang w:val="en-US"/>
        </w:rPr>
      </w:pPr>
    </w:p>
    <w:p w:rsidR="00157574" w:rsidRPr="00157574" w:rsidRDefault="00157574" w:rsidP="00157574">
      <w:pPr>
        <w:rPr>
          <w:rFonts w:ascii="Times New Roman" w:eastAsia="Times New Roman" w:hAnsi="Times New Roman"/>
          <w:b/>
          <w:bCs/>
          <w:color w:val="000000"/>
          <w:sz w:val="24"/>
          <w:szCs w:val="24"/>
        </w:rPr>
      </w:pPr>
      <w:r w:rsidRPr="00C64AAB">
        <w:rPr>
          <w:rFonts w:ascii="Times New Roman" w:eastAsia="Times New Roman" w:hAnsi="Times New Roman"/>
          <w:b/>
          <w:bCs/>
          <w:color w:val="000000"/>
          <w:sz w:val="24"/>
          <w:szCs w:val="24"/>
        </w:rPr>
        <w:t xml:space="preserve">III/ </w:t>
      </w:r>
      <w:r w:rsidRPr="00157574">
        <w:rPr>
          <w:rFonts w:ascii="Times New Roman" w:eastAsia="Times New Roman" w:hAnsi="Times New Roman"/>
          <w:b/>
          <w:bCs/>
          <w:color w:val="000000"/>
          <w:sz w:val="24"/>
          <w:szCs w:val="24"/>
        </w:rPr>
        <w:t xml:space="preserve">CÁC </w:t>
      </w:r>
      <w:r w:rsidRPr="00C64AAB">
        <w:rPr>
          <w:rFonts w:ascii="Times New Roman" w:eastAsia="Times New Roman" w:hAnsi="Times New Roman"/>
          <w:b/>
          <w:bCs/>
          <w:color w:val="000000"/>
          <w:sz w:val="24"/>
          <w:szCs w:val="24"/>
        </w:rPr>
        <w:t>Ý KIẾN GIẢI TRÌNH CỦA BỘ TÀI CHÍNH</w:t>
      </w:r>
      <w:r w:rsidRPr="00157574">
        <w:rPr>
          <w:rFonts w:ascii="Times New Roman" w:eastAsia="Times New Roman" w:hAnsi="Times New Roman"/>
          <w:b/>
          <w:bCs/>
          <w:color w:val="000000"/>
          <w:sz w:val="24"/>
          <w:szCs w:val="24"/>
        </w:rPr>
        <w:t xml:space="preserve"> </w:t>
      </w:r>
    </w:p>
    <w:tbl>
      <w:tblPr>
        <w:tblW w:w="14025" w:type="dxa"/>
        <w:tblInd w:w="400" w:type="dxa"/>
        <w:tblLook w:val="04A0"/>
      </w:tblPr>
      <w:tblGrid>
        <w:gridCol w:w="842"/>
        <w:gridCol w:w="1792"/>
        <w:gridCol w:w="2311"/>
        <w:gridCol w:w="5094"/>
        <w:gridCol w:w="3986"/>
      </w:tblGrid>
      <w:tr w:rsidR="00157574" w:rsidRPr="00C64AAB" w:rsidTr="00BF6E8B">
        <w:trPr>
          <w:trHeight w:val="360"/>
          <w:tblHeader/>
        </w:trPr>
        <w:tc>
          <w:tcPr>
            <w:tcW w:w="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7574" w:rsidRPr="00C64AAB" w:rsidRDefault="00157574" w:rsidP="00610DBE">
            <w:pPr>
              <w:spacing w:after="0" w:line="240" w:lineRule="auto"/>
              <w:jc w:val="center"/>
              <w:rPr>
                <w:rFonts w:ascii="Times New Roman" w:eastAsia="Times New Roman" w:hAnsi="Times New Roman"/>
                <w:b/>
                <w:bCs/>
                <w:color w:val="000000"/>
                <w:sz w:val="24"/>
                <w:szCs w:val="24"/>
              </w:rPr>
            </w:pPr>
            <w:r w:rsidRPr="00C64AAB">
              <w:rPr>
                <w:rFonts w:ascii="Times New Roman" w:eastAsia="Times New Roman" w:hAnsi="Times New Roman"/>
                <w:b/>
                <w:bCs/>
                <w:color w:val="000000"/>
                <w:sz w:val="24"/>
                <w:szCs w:val="24"/>
              </w:rPr>
              <w:t>STT</w:t>
            </w:r>
          </w:p>
        </w:tc>
        <w:tc>
          <w:tcPr>
            <w:tcW w:w="1792" w:type="dxa"/>
            <w:tcBorders>
              <w:top w:val="single" w:sz="4" w:space="0" w:color="auto"/>
              <w:left w:val="nil"/>
              <w:bottom w:val="single" w:sz="4" w:space="0" w:color="auto"/>
              <w:right w:val="single" w:sz="4" w:space="0" w:color="auto"/>
            </w:tcBorders>
            <w:shd w:val="clear" w:color="auto" w:fill="auto"/>
            <w:vAlign w:val="center"/>
            <w:hideMark/>
          </w:tcPr>
          <w:p w:rsidR="00157574" w:rsidRPr="00C64AAB" w:rsidRDefault="007F4FDC" w:rsidP="00610DBE">
            <w:pPr>
              <w:spacing w:after="0" w:line="240" w:lineRule="auto"/>
              <w:jc w:val="center"/>
              <w:rPr>
                <w:rFonts w:ascii="Times New Roman" w:eastAsia="Times New Roman" w:hAnsi="Times New Roman"/>
                <w:b/>
                <w:bCs/>
                <w:color w:val="000000"/>
                <w:sz w:val="24"/>
                <w:szCs w:val="24"/>
              </w:rPr>
            </w:pPr>
            <w:r w:rsidRPr="00C64AAB">
              <w:rPr>
                <w:rFonts w:ascii="Times New Roman" w:eastAsia="Times New Roman" w:hAnsi="Times New Roman"/>
                <w:b/>
                <w:bCs/>
                <w:color w:val="000000"/>
                <w:sz w:val="24"/>
                <w:szCs w:val="24"/>
              </w:rPr>
              <w:t xml:space="preserve">Bộ ngành, </w:t>
            </w:r>
            <w:r w:rsidRPr="00117163">
              <w:rPr>
                <w:rFonts w:ascii="Times New Roman" w:eastAsia="Times New Roman" w:hAnsi="Times New Roman"/>
                <w:b/>
                <w:bCs/>
                <w:color w:val="000000"/>
                <w:sz w:val="24"/>
                <w:szCs w:val="24"/>
              </w:rPr>
              <w:t xml:space="preserve">địa phương, </w:t>
            </w:r>
            <w:r w:rsidRPr="00C64AAB">
              <w:rPr>
                <w:rFonts w:ascii="Times New Roman" w:eastAsia="Times New Roman" w:hAnsi="Times New Roman"/>
                <w:b/>
                <w:bCs/>
                <w:color w:val="000000"/>
                <w:sz w:val="24"/>
                <w:szCs w:val="24"/>
              </w:rPr>
              <w:t>Hiệp hội</w:t>
            </w:r>
          </w:p>
        </w:tc>
        <w:tc>
          <w:tcPr>
            <w:tcW w:w="2311" w:type="dxa"/>
            <w:tcBorders>
              <w:top w:val="single" w:sz="4" w:space="0" w:color="auto"/>
              <w:left w:val="nil"/>
              <w:bottom w:val="single" w:sz="4" w:space="0" w:color="auto"/>
              <w:right w:val="single" w:sz="4" w:space="0" w:color="auto"/>
            </w:tcBorders>
            <w:shd w:val="clear" w:color="auto" w:fill="auto"/>
            <w:vAlign w:val="center"/>
            <w:hideMark/>
          </w:tcPr>
          <w:p w:rsidR="00157574" w:rsidRPr="003F2CCC" w:rsidRDefault="003F2CCC" w:rsidP="00610DBE">
            <w:pPr>
              <w:spacing w:after="0" w:line="240" w:lineRule="auto"/>
              <w:jc w:val="center"/>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Công văn</w:t>
            </w:r>
          </w:p>
        </w:tc>
        <w:tc>
          <w:tcPr>
            <w:tcW w:w="5094" w:type="dxa"/>
            <w:tcBorders>
              <w:top w:val="single" w:sz="4" w:space="0" w:color="auto"/>
              <w:left w:val="nil"/>
              <w:bottom w:val="single" w:sz="4" w:space="0" w:color="auto"/>
              <w:right w:val="single" w:sz="4" w:space="0" w:color="auto"/>
            </w:tcBorders>
            <w:shd w:val="clear" w:color="auto" w:fill="auto"/>
            <w:noWrap/>
            <w:vAlign w:val="center"/>
            <w:hideMark/>
          </w:tcPr>
          <w:p w:rsidR="00157574" w:rsidRPr="00D862E1" w:rsidRDefault="00D862E1" w:rsidP="00610DBE">
            <w:pPr>
              <w:spacing w:after="0" w:line="240" w:lineRule="auto"/>
              <w:jc w:val="center"/>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Ý kiến tham gia</w:t>
            </w:r>
          </w:p>
        </w:tc>
        <w:tc>
          <w:tcPr>
            <w:tcW w:w="3986" w:type="dxa"/>
            <w:tcBorders>
              <w:top w:val="single" w:sz="4" w:space="0" w:color="auto"/>
              <w:left w:val="nil"/>
              <w:bottom w:val="single" w:sz="4" w:space="0" w:color="auto"/>
              <w:right w:val="single" w:sz="4" w:space="0" w:color="auto"/>
            </w:tcBorders>
            <w:shd w:val="clear" w:color="auto" w:fill="auto"/>
            <w:vAlign w:val="center"/>
            <w:hideMark/>
          </w:tcPr>
          <w:p w:rsidR="00157574" w:rsidRPr="00C64AAB" w:rsidRDefault="00157574" w:rsidP="00610DBE">
            <w:pPr>
              <w:spacing w:after="0" w:line="240" w:lineRule="auto"/>
              <w:jc w:val="center"/>
              <w:rPr>
                <w:rFonts w:ascii="Times New Roman" w:eastAsia="Times New Roman" w:hAnsi="Times New Roman"/>
                <w:b/>
                <w:bCs/>
                <w:color w:val="000000"/>
                <w:sz w:val="24"/>
                <w:szCs w:val="24"/>
              </w:rPr>
            </w:pPr>
            <w:r w:rsidRPr="00C64AAB">
              <w:rPr>
                <w:rFonts w:ascii="Times New Roman" w:eastAsia="Times New Roman" w:hAnsi="Times New Roman"/>
                <w:b/>
                <w:bCs/>
                <w:color w:val="000000"/>
                <w:sz w:val="24"/>
                <w:szCs w:val="24"/>
              </w:rPr>
              <w:t xml:space="preserve">Ý kiến giải trình của </w:t>
            </w:r>
          </w:p>
          <w:p w:rsidR="00157574" w:rsidRPr="00C64AAB" w:rsidRDefault="00157574" w:rsidP="00610DBE">
            <w:pPr>
              <w:spacing w:after="0" w:line="240" w:lineRule="auto"/>
              <w:jc w:val="center"/>
              <w:rPr>
                <w:rFonts w:ascii="Times New Roman" w:eastAsia="Times New Roman" w:hAnsi="Times New Roman"/>
                <w:b/>
                <w:bCs/>
                <w:color w:val="000000"/>
                <w:sz w:val="24"/>
                <w:szCs w:val="24"/>
              </w:rPr>
            </w:pPr>
            <w:r w:rsidRPr="00C64AAB">
              <w:rPr>
                <w:rFonts w:ascii="Times New Roman" w:eastAsia="Times New Roman" w:hAnsi="Times New Roman"/>
                <w:b/>
                <w:bCs/>
                <w:color w:val="000000"/>
                <w:sz w:val="24"/>
                <w:szCs w:val="24"/>
              </w:rPr>
              <w:t>Bộ Tài chính</w:t>
            </w:r>
          </w:p>
        </w:tc>
      </w:tr>
      <w:tr w:rsidR="00A110B6" w:rsidRPr="00C64AAB" w:rsidTr="00BF6E8B">
        <w:trPr>
          <w:trHeight w:val="360"/>
        </w:trPr>
        <w:tc>
          <w:tcPr>
            <w:tcW w:w="842" w:type="dxa"/>
            <w:tcBorders>
              <w:top w:val="single" w:sz="4" w:space="0" w:color="auto"/>
              <w:left w:val="single" w:sz="4" w:space="0" w:color="auto"/>
              <w:bottom w:val="single" w:sz="4" w:space="0" w:color="auto"/>
              <w:right w:val="single" w:sz="4" w:space="0" w:color="auto"/>
            </w:tcBorders>
            <w:shd w:val="clear" w:color="auto" w:fill="auto"/>
            <w:noWrap/>
            <w:hideMark/>
          </w:tcPr>
          <w:p w:rsidR="00A110B6" w:rsidRPr="008945FD" w:rsidRDefault="00A110B6" w:rsidP="008945FD">
            <w:pPr>
              <w:pStyle w:val="ListParagraph"/>
              <w:numPr>
                <w:ilvl w:val="0"/>
                <w:numId w:val="4"/>
              </w:numPr>
              <w:spacing w:after="0" w:line="240" w:lineRule="auto"/>
              <w:jc w:val="center"/>
              <w:rPr>
                <w:rFonts w:ascii="Times New Roman" w:eastAsia="Times New Roman" w:hAnsi="Times New Roman"/>
                <w:bCs/>
                <w:color w:val="000000"/>
                <w:sz w:val="24"/>
                <w:szCs w:val="24"/>
                <w:lang w:val="en-US"/>
              </w:rPr>
            </w:pPr>
          </w:p>
        </w:tc>
        <w:tc>
          <w:tcPr>
            <w:tcW w:w="1792" w:type="dxa"/>
            <w:tcBorders>
              <w:top w:val="single" w:sz="4" w:space="0" w:color="auto"/>
              <w:left w:val="nil"/>
              <w:bottom w:val="single" w:sz="4" w:space="0" w:color="auto"/>
              <w:right w:val="single" w:sz="4" w:space="0" w:color="auto"/>
            </w:tcBorders>
            <w:shd w:val="clear" w:color="auto" w:fill="auto"/>
            <w:hideMark/>
          </w:tcPr>
          <w:p w:rsidR="00A110B6" w:rsidRPr="00541983" w:rsidRDefault="00A110B6" w:rsidP="007B7CCC">
            <w:pPr>
              <w:spacing w:after="0" w:line="240" w:lineRule="auto"/>
              <w:rPr>
                <w:rFonts w:ascii="Times New Roman" w:eastAsia="Times New Roman" w:hAnsi="Times New Roman"/>
                <w:bCs/>
                <w:color w:val="000000"/>
                <w:sz w:val="24"/>
                <w:szCs w:val="24"/>
                <w:lang w:val="en-US"/>
              </w:rPr>
            </w:pPr>
            <w:r w:rsidRPr="00541983">
              <w:rPr>
                <w:rFonts w:ascii="Times New Roman" w:eastAsia="Times New Roman" w:hAnsi="Times New Roman"/>
                <w:bCs/>
                <w:color w:val="000000"/>
                <w:sz w:val="24"/>
                <w:szCs w:val="24"/>
                <w:lang w:val="en-US"/>
              </w:rPr>
              <w:t>Bộ Nội vụ</w:t>
            </w:r>
          </w:p>
        </w:tc>
        <w:tc>
          <w:tcPr>
            <w:tcW w:w="2311" w:type="dxa"/>
            <w:tcBorders>
              <w:top w:val="single" w:sz="4" w:space="0" w:color="auto"/>
              <w:left w:val="nil"/>
              <w:bottom w:val="single" w:sz="4" w:space="0" w:color="auto"/>
              <w:right w:val="single" w:sz="4" w:space="0" w:color="auto"/>
            </w:tcBorders>
            <w:shd w:val="clear" w:color="auto" w:fill="auto"/>
            <w:hideMark/>
          </w:tcPr>
          <w:p w:rsidR="00A110B6" w:rsidRPr="00541983" w:rsidRDefault="00A110B6" w:rsidP="007B7CCC">
            <w:pPr>
              <w:rPr>
                <w:rFonts w:ascii="Times New Roman" w:eastAsia="Times New Roman" w:hAnsi="Times New Roman"/>
                <w:bCs/>
                <w:color w:val="000000"/>
                <w:sz w:val="24"/>
                <w:szCs w:val="24"/>
                <w:lang w:val="en-US"/>
              </w:rPr>
            </w:pPr>
            <w:r w:rsidRPr="00541983">
              <w:rPr>
                <w:rFonts w:ascii="Times New Roman" w:eastAsia="Times New Roman" w:hAnsi="Times New Roman"/>
                <w:bCs/>
                <w:color w:val="000000"/>
                <w:sz w:val="24"/>
                <w:szCs w:val="24"/>
                <w:lang w:val="en-US"/>
              </w:rPr>
              <w:t>3046/BNV-PC ngày 04/7/2022</w:t>
            </w:r>
          </w:p>
        </w:tc>
        <w:tc>
          <w:tcPr>
            <w:tcW w:w="5094" w:type="dxa"/>
            <w:tcBorders>
              <w:top w:val="single" w:sz="4" w:space="0" w:color="auto"/>
              <w:left w:val="nil"/>
              <w:bottom w:val="single" w:sz="4" w:space="0" w:color="auto"/>
              <w:right w:val="single" w:sz="4" w:space="0" w:color="auto"/>
            </w:tcBorders>
            <w:shd w:val="clear" w:color="auto" w:fill="auto"/>
            <w:noWrap/>
            <w:hideMark/>
          </w:tcPr>
          <w:p w:rsidR="00A110B6" w:rsidRPr="00541983" w:rsidRDefault="00A110B6" w:rsidP="007B7CCC">
            <w:pPr>
              <w:spacing w:after="0" w:line="240" w:lineRule="auto"/>
              <w:jc w:val="both"/>
              <w:rPr>
                <w:rFonts w:ascii="Times New Roman" w:eastAsia="Times New Roman" w:hAnsi="Times New Roman"/>
                <w:bCs/>
                <w:color w:val="000000"/>
                <w:sz w:val="24"/>
                <w:szCs w:val="24"/>
                <w:lang w:val="en-US"/>
              </w:rPr>
            </w:pPr>
            <w:r w:rsidRPr="00541983">
              <w:rPr>
                <w:rFonts w:ascii="Times New Roman" w:eastAsia="Times New Roman" w:hAnsi="Times New Roman"/>
                <w:bCs/>
                <w:color w:val="000000"/>
                <w:sz w:val="24"/>
                <w:szCs w:val="24"/>
                <w:lang w:val="en-US"/>
              </w:rPr>
              <w:t>Đề nghị bổ sung dẫn chiếu cụ thể tên văn bản quy phạm pháp luật tại khoản 4 Điều 4 dự thảo Nghị định (thay cụm từ “theo quy định hiện hành của pháp luật”), tránh các</w:t>
            </w:r>
            <w:r w:rsidR="00541983">
              <w:rPr>
                <w:rFonts w:ascii="Times New Roman" w:eastAsia="Times New Roman" w:hAnsi="Times New Roman"/>
                <w:bCs/>
                <w:color w:val="000000"/>
                <w:sz w:val="24"/>
                <w:szCs w:val="24"/>
                <w:lang w:val="en-US"/>
              </w:rPr>
              <w:t>h hiểu không thống nhất, bảo đảm</w:t>
            </w:r>
            <w:r w:rsidRPr="00541983">
              <w:rPr>
                <w:rFonts w:ascii="Times New Roman" w:eastAsia="Times New Roman" w:hAnsi="Times New Roman"/>
                <w:bCs/>
                <w:color w:val="000000"/>
                <w:sz w:val="24"/>
                <w:szCs w:val="24"/>
                <w:lang w:val="en-US"/>
              </w:rPr>
              <w:t xml:space="preserve"> tính công khai, minh bạch, thuận lợi trong tổ chức thực hiện.</w:t>
            </w:r>
          </w:p>
        </w:tc>
        <w:tc>
          <w:tcPr>
            <w:tcW w:w="3986" w:type="dxa"/>
            <w:tcBorders>
              <w:top w:val="single" w:sz="4" w:space="0" w:color="auto"/>
              <w:left w:val="nil"/>
              <w:bottom w:val="single" w:sz="4" w:space="0" w:color="auto"/>
              <w:right w:val="single" w:sz="4" w:space="0" w:color="auto"/>
            </w:tcBorders>
            <w:shd w:val="clear" w:color="auto" w:fill="auto"/>
            <w:hideMark/>
          </w:tcPr>
          <w:p w:rsidR="00541983" w:rsidRPr="00EA7385" w:rsidRDefault="00EA7385" w:rsidP="00EA7385">
            <w:pPr>
              <w:spacing w:after="0" w:line="240" w:lineRule="auto"/>
              <w:jc w:val="both"/>
              <w:rPr>
                <w:rFonts w:ascii="Times New Roman" w:hAnsi="Times New Roman"/>
                <w:sz w:val="24"/>
                <w:szCs w:val="24"/>
                <w:lang w:val="en-US"/>
              </w:rPr>
            </w:pPr>
            <w:r w:rsidRPr="00EA7385">
              <w:rPr>
                <w:rFonts w:ascii="Times New Roman" w:hAnsi="Times New Roman"/>
                <w:sz w:val="24"/>
                <w:szCs w:val="24"/>
                <w:lang w:val="en-US"/>
              </w:rPr>
              <w:t>Khoản 4 Điều 4 tại dự thảo quy định về việc đáp ứng các quy định về xuất xứ hàng hóa trong Hiệp đị</w:t>
            </w:r>
            <w:r>
              <w:rPr>
                <w:rFonts w:ascii="Times New Roman" w:hAnsi="Times New Roman"/>
                <w:sz w:val="24"/>
                <w:szCs w:val="24"/>
                <w:lang w:val="en-US"/>
              </w:rPr>
              <w:t>nh ATIGA</w:t>
            </w:r>
            <w:r w:rsidRPr="00EA7385">
              <w:rPr>
                <w:rFonts w:ascii="Times New Roman" w:hAnsi="Times New Roman"/>
                <w:sz w:val="24"/>
                <w:szCs w:val="24"/>
                <w:lang w:val="en-US"/>
              </w:rPr>
              <w:t>, có Giấy chứng nhận xuất xứ hàng hóa (C/O) Mẫ</w:t>
            </w:r>
            <w:r>
              <w:rPr>
                <w:rFonts w:ascii="Times New Roman" w:hAnsi="Times New Roman"/>
                <w:sz w:val="24"/>
                <w:szCs w:val="24"/>
                <w:lang w:val="en-US"/>
              </w:rPr>
              <w:t>u D</w:t>
            </w:r>
            <w:r w:rsidRPr="00EA7385">
              <w:rPr>
                <w:rFonts w:ascii="Times New Roman" w:hAnsi="Times New Roman"/>
                <w:sz w:val="24"/>
                <w:szCs w:val="24"/>
                <w:lang w:val="en-US"/>
              </w:rPr>
              <w:t>, hiện nay nội dung này được quy định tạ</w:t>
            </w:r>
            <w:r>
              <w:rPr>
                <w:rFonts w:ascii="Times New Roman" w:hAnsi="Times New Roman"/>
                <w:sz w:val="24"/>
                <w:szCs w:val="24"/>
                <w:lang w:val="en-US"/>
              </w:rPr>
              <w:t>i Thông tư 10/2022</w:t>
            </w:r>
            <w:r w:rsidRPr="00EA7385">
              <w:rPr>
                <w:rFonts w:ascii="Times New Roman" w:hAnsi="Times New Roman"/>
                <w:sz w:val="24"/>
                <w:szCs w:val="24"/>
                <w:lang w:val="en-US"/>
              </w:rPr>
              <w:t xml:space="preserve">/TT-BCT </w:t>
            </w:r>
            <w:r>
              <w:rPr>
                <w:rFonts w:ascii="Times New Roman" w:hAnsi="Times New Roman"/>
                <w:sz w:val="24"/>
                <w:szCs w:val="24"/>
                <w:lang w:val="en-US"/>
              </w:rPr>
              <w:t>sửa đổi, bổ sung một số Thông tư quy định thực hiện Quy tắc xuất xứ hàng hóa trong Hiệp định Thương mại hàng hóa ASEAN</w:t>
            </w:r>
            <w:r w:rsidRPr="00EA7385">
              <w:rPr>
                <w:rFonts w:ascii="Times New Roman" w:hAnsi="Times New Roman"/>
                <w:sz w:val="24"/>
                <w:szCs w:val="24"/>
                <w:lang w:val="en-US"/>
              </w:rPr>
              <w:t>, đây là văn bản có giá trị pháp lý thấp hơn dự thảo Nghị định chuẩn bị ban hành. Dự thảo hiện nay dẫn chiếu đến quy định của Hiệp đị</w:t>
            </w:r>
            <w:r>
              <w:rPr>
                <w:rFonts w:ascii="Times New Roman" w:hAnsi="Times New Roman"/>
                <w:sz w:val="24"/>
                <w:szCs w:val="24"/>
                <w:lang w:val="en-US"/>
              </w:rPr>
              <w:t>nh ATIGA</w:t>
            </w:r>
            <w:r w:rsidRPr="00EA7385">
              <w:rPr>
                <w:rFonts w:ascii="Times New Roman" w:hAnsi="Times New Roman"/>
                <w:sz w:val="24"/>
                <w:szCs w:val="24"/>
                <w:lang w:val="en-US"/>
              </w:rPr>
              <w:t xml:space="preserve"> và “quy định hiện hành của pháp luật” đã đảm bảo đủ tính chặt chẽ thực hiện, đồng thời bao hàm cả các quy định có thể được điều chỉnh bổ sung tại các văn bản sau này. Hơn nữa, cụm từ "theo quy định hiện hành của pháp luật" đã được quy định tại các Nghị định giai đoạn trước và không phát sinh vướng mắc trong thực thi thời gian qua. Do đó, Bộ Tài chính đề xuất giữ nguyên nội dung dự thảo. </w:t>
            </w:r>
          </w:p>
        </w:tc>
      </w:tr>
      <w:tr w:rsidR="00A110B6" w:rsidRPr="00C64AAB" w:rsidTr="00BF6E8B">
        <w:trPr>
          <w:trHeight w:val="360"/>
        </w:trPr>
        <w:tc>
          <w:tcPr>
            <w:tcW w:w="842" w:type="dxa"/>
            <w:tcBorders>
              <w:top w:val="single" w:sz="4" w:space="0" w:color="auto"/>
              <w:left w:val="single" w:sz="4" w:space="0" w:color="auto"/>
              <w:bottom w:val="single" w:sz="4" w:space="0" w:color="auto"/>
              <w:right w:val="single" w:sz="4" w:space="0" w:color="auto"/>
            </w:tcBorders>
            <w:shd w:val="clear" w:color="auto" w:fill="auto"/>
            <w:noWrap/>
            <w:hideMark/>
          </w:tcPr>
          <w:p w:rsidR="00A110B6" w:rsidRPr="00541983" w:rsidRDefault="00A110B6" w:rsidP="008945FD">
            <w:pPr>
              <w:pStyle w:val="ListParagraph"/>
              <w:numPr>
                <w:ilvl w:val="0"/>
                <w:numId w:val="4"/>
              </w:numPr>
              <w:spacing w:after="0" w:line="240" w:lineRule="auto"/>
              <w:jc w:val="center"/>
              <w:rPr>
                <w:rFonts w:ascii="Times New Roman" w:eastAsia="Times New Roman" w:hAnsi="Times New Roman"/>
                <w:bCs/>
                <w:color w:val="000000"/>
                <w:sz w:val="24"/>
                <w:szCs w:val="24"/>
              </w:rPr>
            </w:pPr>
          </w:p>
        </w:tc>
        <w:tc>
          <w:tcPr>
            <w:tcW w:w="1792" w:type="dxa"/>
            <w:tcBorders>
              <w:top w:val="single" w:sz="4" w:space="0" w:color="auto"/>
              <w:left w:val="nil"/>
              <w:bottom w:val="single" w:sz="4" w:space="0" w:color="auto"/>
              <w:right w:val="single" w:sz="4" w:space="0" w:color="auto"/>
            </w:tcBorders>
            <w:shd w:val="clear" w:color="auto" w:fill="auto"/>
            <w:hideMark/>
          </w:tcPr>
          <w:p w:rsidR="00A110B6" w:rsidRPr="00F467E0" w:rsidRDefault="00A110B6" w:rsidP="007B7CCC">
            <w:pPr>
              <w:spacing w:after="0" w:line="240" w:lineRule="auto"/>
              <w:rPr>
                <w:rFonts w:ascii="Times New Roman" w:eastAsia="Times New Roman" w:hAnsi="Times New Roman"/>
                <w:bCs/>
                <w:color w:val="000000"/>
                <w:sz w:val="24"/>
                <w:szCs w:val="24"/>
              </w:rPr>
            </w:pPr>
            <w:r w:rsidRPr="00F467E0">
              <w:rPr>
                <w:rFonts w:ascii="Times New Roman" w:eastAsia="Times New Roman" w:hAnsi="Times New Roman"/>
                <w:bCs/>
                <w:color w:val="000000"/>
                <w:sz w:val="24"/>
                <w:szCs w:val="24"/>
              </w:rPr>
              <w:t xml:space="preserve">Ngân hàng nhà nước Việt Nam </w:t>
            </w:r>
          </w:p>
        </w:tc>
        <w:tc>
          <w:tcPr>
            <w:tcW w:w="2311" w:type="dxa"/>
            <w:tcBorders>
              <w:top w:val="single" w:sz="4" w:space="0" w:color="auto"/>
              <w:left w:val="nil"/>
              <w:bottom w:val="single" w:sz="4" w:space="0" w:color="auto"/>
              <w:right w:val="single" w:sz="4" w:space="0" w:color="auto"/>
            </w:tcBorders>
            <w:shd w:val="clear" w:color="auto" w:fill="auto"/>
            <w:hideMark/>
          </w:tcPr>
          <w:p w:rsidR="00A110B6" w:rsidRPr="00A110B6" w:rsidRDefault="00A110B6" w:rsidP="007B7CCC">
            <w:pPr>
              <w:rPr>
                <w:rFonts w:ascii="Times New Roman" w:eastAsia="Times New Roman" w:hAnsi="Times New Roman"/>
                <w:bCs/>
                <w:color w:val="000000"/>
                <w:sz w:val="24"/>
                <w:szCs w:val="24"/>
                <w:lang w:val="en-US"/>
              </w:rPr>
            </w:pPr>
            <w:r w:rsidRPr="00A110B6">
              <w:rPr>
                <w:rFonts w:ascii="Times New Roman" w:eastAsia="Times New Roman" w:hAnsi="Times New Roman"/>
                <w:bCs/>
                <w:color w:val="000000"/>
                <w:sz w:val="24"/>
                <w:szCs w:val="24"/>
                <w:lang w:val="en-US"/>
              </w:rPr>
              <w:t>4780/NHNN-HTQT ngày 12/7/2022</w:t>
            </w:r>
          </w:p>
        </w:tc>
        <w:tc>
          <w:tcPr>
            <w:tcW w:w="5094" w:type="dxa"/>
            <w:tcBorders>
              <w:top w:val="single" w:sz="4" w:space="0" w:color="auto"/>
              <w:left w:val="nil"/>
              <w:bottom w:val="single" w:sz="4" w:space="0" w:color="auto"/>
              <w:right w:val="single" w:sz="4" w:space="0" w:color="auto"/>
            </w:tcBorders>
            <w:shd w:val="clear" w:color="auto" w:fill="auto"/>
            <w:noWrap/>
            <w:hideMark/>
          </w:tcPr>
          <w:p w:rsidR="00A110B6" w:rsidRPr="00A110B6" w:rsidRDefault="00A110B6" w:rsidP="007B7CCC">
            <w:pPr>
              <w:spacing w:after="0" w:line="240" w:lineRule="auto"/>
              <w:jc w:val="both"/>
              <w:rPr>
                <w:rFonts w:ascii="Times New Roman" w:eastAsia="Times New Roman" w:hAnsi="Times New Roman"/>
                <w:bCs/>
                <w:color w:val="000000"/>
                <w:sz w:val="24"/>
                <w:szCs w:val="24"/>
                <w:lang w:val="en-US"/>
              </w:rPr>
            </w:pPr>
            <w:r w:rsidRPr="00A110B6">
              <w:rPr>
                <w:rFonts w:ascii="Times New Roman" w:eastAsia="Times New Roman" w:hAnsi="Times New Roman"/>
                <w:bCs/>
                <w:color w:val="000000"/>
                <w:sz w:val="24"/>
                <w:szCs w:val="24"/>
                <w:lang w:val="en-US"/>
              </w:rPr>
              <w:t xml:space="preserve">Các danh mục hàng hóa phục vụ hoạt động in, đúc tiền của NHNN ban hành kèm theo Thông tư 01/2017/TT-NHNN và Thông tư 38/2018/TT-NHNN đã được Tổng cục Hải quan chuẩn hóa mã số HS theo Danh mục hàng hóa xuất khẩu nhập </w:t>
            </w:r>
            <w:r w:rsidRPr="00A110B6">
              <w:rPr>
                <w:rFonts w:ascii="Times New Roman" w:eastAsia="Times New Roman" w:hAnsi="Times New Roman"/>
                <w:bCs/>
                <w:color w:val="000000"/>
                <w:sz w:val="24"/>
                <w:szCs w:val="24"/>
                <w:lang w:val="en-US"/>
              </w:rPr>
              <w:lastRenderedPageBreak/>
              <w:t>khẩu Việt Nam hiện hành. Tuy nhiên, qua rà soát, NHNN nhận thấy một số mặt hàng trong Danh mục hàng hóa ban hành kèm theo 02 Thông tư nêu trên không có mã HS 8 số tại dự thảo Nghị định ban hành Biểu thuế ATIGA.</w:t>
            </w:r>
          </w:p>
          <w:p w:rsidR="00A110B6" w:rsidRPr="00A110B6" w:rsidRDefault="00A110B6" w:rsidP="00B4012C">
            <w:pPr>
              <w:spacing w:after="0" w:line="240" w:lineRule="auto"/>
              <w:jc w:val="both"/>
              <w:rPr>
                <w:rFonts w:ascii="Times New Roman" w:eastAsia="Times New Roman" w:hAnsi="Times New Roman"/>
                <w:bCs/>
                <w:color w:val="000000"/>
                <w:sz w:val="24"/>
                <w:szCs w:val="24"/>
                <w:lang w:val="en-US"/>
              </w:rPr>
            </w:pPr>
            <w:r w:rsidRPr="00A110B6">
              <w:rPr>
                <w:rFonts w:ascii="Times New Roman" w:eastAsia="Times New Roman" w:hAnsi="Times New Roman"/>
                <w:bCs/>
                <w:color w:val="000000"/>
                <w:sz w:val="24"/>
                <w:szCs w:val="24"/>
                <w:lang w:val="en-US"/>
              </w:rPr>
              <w:t>Đề nghị Bộ Tài chính rà soát, bổ sung các mã chi tiết ở cấp độ 8 số của các hàng hóa theo Bảng danh mục hàng hóa đính kèm</w:t>
            </w:r>
            <w:r w:rsidR="00463256">
              <w:rPr>
                <w:rFonts w:ascii="Times New Roman" w:eastAsia="Times New Roman" w:hAnsi="Times New Roman"/>
                <w:bCs/>
                <w:color w:val="000000"/>
                <w:sz w:val="24"/>
                <w:szCs w:val="24"/>
                <w:lang w:val="en-US"/>
              </w:rPr>
              <w:t xml:space="preserve"> </w:t>
            </w:r>
            <w:r w:rsidR="00B4012C">
              <w:rPr>
                <w:rFonts w:ascii="Times New Roman" w:eastAsia="Times New Roman" w:hAnsi="Times New Roman"/>
                <w:bCs/>
                <w:color w:val="000000"/>
                <w:sz w:val="24"/>
                <w:szCs w:val="24"/>
                <w:lang w:val="en-US"/>
              </w:rPr>
              <w:t>(bao gồm 15 Mã hàng)</w:t>
            </w:r>
          </w:p>
        </w:tc>
        <w:tc>
          <w:tcPr>
            <w:tcW w:w="3986" w:type="dxa"/>
            <w:tcBorders>
              <w:top w:val="single" w:sz="4" w:space="0" w:color="auto"/>
              <w:left w:val="nil"/>
              <w:bottom w:val="single" w:sz="4" w:space="0" w:color="auto"/>
              <w:right w:val="single" w:sz="4" w:space="0" w:color="auto"/>
            </w:tcBorders>
            <w:shd w:val="clear" w:color="auto" w:fill="auto"/>
            <w:hideMark/>
          </w:tcPr>
          <w:p w:rsidR="00B4012C" w:rsidRPr="00B4012C" w:rsidRDefault="00B4012C" w:rsidP="00B4012C">
            <w:pPr>
              <w:widowControl w:val="0"/>
              <w:spacing w:after="0" w:line="240" w:lineRule="auto"/>
              <w:jc w:val="both"/>
              <w:rPr>
                <w:rFonts w:asciiTheme="majorHAnsi" w:hAnsiTheme="majorHAnsi" w:cstheme="majorHAnsi"/>
                <w:spacing w:val="-4"/>
                <w:sz w:val="24"/>
                <w:szCs w:val="24"/>
              </w:rPr>
            </w:pPr>
            <w:r w:rsidRPr="00B4012C">
              <w:rPr>
                <w:rFonts w:asciiTheme="majorHAnsi" w:hAnsiTheme="majorHAnsi" w:cstheme="majorHAnsi"/>
                <w:spacing w:val="-4"/>
                <w:sz w:val="24"/>
                <w:szCs w:val="24"/>
              </w:rPr>
              <w:lastRenderedPageBreak/>
              <w:t xml:space="preserve">Danh mục mặt hàng ban hành tại Thông tư số 01/2017/TT-NHNN ngày 07/02/2017 và Thông tư số 38/2018/TT-NHNN ngày 25/12/2018 được xây dựng trên cơ sở Danh mục hàng hóa xuất </w:t>
            </w:r>
            <w:r w:rsidRPr="00B4012C">
              <w:rPr>
                <w:rFonts w:asciiTheme="majorHAnsi" w:hAnsiTheme="majorHAnsi" w:cstheme="majorHAnsi"/>
                <w:spacing w:val="-4"/>
                <w:sz w:val="24"/>
                <w:szCs w:val="24"/>
              </w:rPr>
              <w:lastRenderedPageBreak/>
              <w:t xml:space="preserve">nhập khẩu Việt Nam ban hành kèm theo Thông tư 65/2017/TT-BTC ngày 27/6/2017 (Thực hiện nội luật hóa Danh mục AHTN 2017). </w:t>
            </w:r>
          </w:p>
          <w:p w:rsidR="00B4012C" w:rsidRPr="00B4012C" w:rsidRDefault="00B4012C" w:rsidP="00B4012C">
            <w:pPr>
              <w:widowControl w:val="0"/>
              <w:spacing w:after="0" w:line="240" w:lineRule="auto"/>
              <w:jc w:val="both"/>
              <w:rPr>
                <w:rFonts w:asciiTheme="majorHAnsi" w:hAnsiTheme="majorHAnsi" w:cstheme="majorHAnsi"/>
                <w:sz w:val="24"/>
                <w:szCs w:val="24"/>
              </w:rPr>
            </w:pPr>
            <w:r w:rsidRPr="00B4012C">
              <w:rPr>
                <w:rFonts w:asciiTheme="majorHAnsi" w:hAnsiTheme="majorHAnsi" w:cstheme="majorHAnsi"/>
                <w:sz w:val="24"/>
                <w:szCs w:val="24"/>
              </w:rPr>
              <w:t>Theo quy định tại Điều 26 Luật Hải quan số 54/2014/QH13 quy định việc phân loại hàng hoá và điểm a khoản 3 Điều 17 Nghị định 08/2015/NĐ-CP quy định việc áp dụng Danh mục hàng hoá xuất khẩu, nhập khẩu Việt Nam trong xây dựng các Biểu thuế áp dụng đối với hàng hoá xuất khẩu, nhập khẩu, Bộ Tài chính đã xây dựng Biểu thuế nhập khẩu ưu đãi đặc biệt áp dụng theo VCFTA trên cơ sở Danh mục hàng hóa xuất nhập khẩu Việt Nam (Thông tư 31/2022/TT-BTC ngày 08/6/2022 nội luật hóa Danh mục AHTN 2022 có hiệu lực từ 01/12/2022).</w:t>
            </w:r>
          </w:p>
          <w:p w:rsidR="00B4012C" w:rsidRPr="00175E56" w:rsidRDefault="00B4012C" w:rsidP="00B4012C">
            <w:pPr>
              <w:spacing w:after="0" w:line="240" w:lineRule="auto"/>
              <w:jc w:val="both"/>
              <w:rPr>
                <w:rFonts w:ascii="Times New Roman" w:eastAsia="Times New Roman" w:hAnsi="Times New Roman"/>
                <w:bCs/>
                <w:color w:val="000000"/>
                <w:sz w:val="24"/>
                <w:szCs w:val="24"/>
              </w:rPr>
            </w:pPr>
            <w:r w:rsidRPr="00B4012C">
              <w:rPr>
                <w:rFonts w:asciiTheme="majorHAnsi" w:hAnsiTheme="majorHAnsi" w:cstheme="majorHAnsi"/>
                <w:sz w:val="24"/>
                <w:szCs w:val="24"/>
              </w:rPr>
              <w:t>Theo quy định tại điểm b khoản 3 Điều 17 Nghị định 08/2015/NĐ-CP, Danh mục hàng hóa phục vụ quản lý nhà nước theo quy định của Chính phủ phải được xây dựng trên cơ sở Danh mục hàng hóa xuất nhập khẩu Việt Nam. Do đó, để thực hiện đồng bộ, NHNN sẽ phải ban hành các văn bản sửa đổi bổ sung Thông tư số 01/2017/TT-NHNN ngày 07/02/2017 và Thông tư số 38/2018/TT-NHNN ngày 25/12/2018 phù hợp với Danh mục hàng hóa xuất nhập khẩu Việt Nam hiện hành</w:t>
            </w:r>
            <w:r>
              <w:rPr>
                <w:sz w:val="28"/>
                <w:szCs w:val="28"/>
              </w:rPr>
              <w:t>.</w:t>
            </w:r>
          </w:p>
          <w:p w:rsidR="00A110B6" w:rsidRPr="00175E56" w:rsidRDefault="00A110B6" w:rsidP="00A74D7E">
            <w:pPr>
              <w:spacing w:after="0" w:line="240" w:lineRule="auto"/>
              <w:jc w:val="both"/>
              <w:rPr>
                <w:rFonts w:ascii="Times New Roman" w:eastAsia="Times New Roman" w:hAnsi="Times New Roman"/>
                <w:bCs/>
                <w:color w:val="000000"/>
                <w:sz w:val="24"/>
                <w:szCs w:val="24"/>
              </w:rPr>
            </w:pPr>
          </w:p>
        </w:tc>
      </w:tr>
      <w:tr w:rsidR="00C95BED" w:rsidRPr="00C64AAB" w:rsidTr="00BF6E8B">
        <w:trPr>
          <w:trHeight w:val="360"/>
        </w:trPr>
        <w:tc>
          <w:tcPr>
            <w:tcW w:w="842" w:type="dxa"/>
            <w:tcBorders>
              <w:top w:val="single" w:sz="4" w:space="0" w:color="auto"/>
              <w:left w:val="single" w:sz="4" w:space="0" w:color="auto"/>
              <w:bottom w:val="single" w:sz="4" w:space="0" w:color="auto"/>
              <w:right w:val="single" w:sz="4" w:space="0" w:color="auto"/>
            </w:tcBorders>
            <w:shd w:val="clear" w:color="auto" w:fill="auto"/>
            <w:noWrap/>
            <w:hideMark/>
          </w:tcPr>
          <w:p w:rsidR="00C95BED" w:rsidRPr="00541983" w:rsidRDefault="00C95BED" w:rsidP="008945FD">
            <w:pPr>
              <w:pStyle w:val="ListParagraph"/>
              <w:numPr>
                <w:ilvl w:val="0"/>
                <w:numId w:val="4"/>
              </w:numPr>
              <w:spacing w:after="0" w:line="240" w:lineRule="auto"/>
              <w:jc w:val="center"/>
              <w:rPr>
                <w:rFonts w:ascii="Times New Roman" w:eastAsia="Times New Roman" w:hAnsi="Times New Roman"/>
                <w:bCs/>
                <w:color w:val="000000"/>
                <w:sz w:val="24"/>
                <w:szCs w:val="24"/>
              </w:rPr>
            </w:pPr>
          </w:p>
        </w:tc>
        <w:tc>
          <w:tcPr>
            <w:tcW w:w="1792" w:type="dxa"/>
            <w:tcBorders>
              <w:top w:val="single" w:sz="4" w:space="0" w:color="auto"/>
              <w:left w:val="nil"/>
              <w:bottom w:val="single" w:sz="4" w:space="0" w:color="auto"/>
              <w:right w:val="single" w:sz="4" w:space="0" w:color="auto"/>
            </w:tcBorders>
            <w:shd w:val="clear" w:color="auto" w:fill="auto"/>
            <w:hideMark/>
          </w:tcPr>
          <w:p w:rsidR="00C95BED" w:rsidRPr="00C95BED" w:rsidRDefault="00C95BED" w:rsidP="007B7CCC">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Bộ Công Thương </w:t>
            </w:r>
          </w:p>
        </w:tc>
        <w:tc>
          <w:tcPr>
            <w:tcW w:w="2311" w:type="dxa"/>
            <w:tcBorders>
              <w:top w:val="single" w:sz="4" w:space="0" w:color="auto"/>
              <w:left w:val="nil"/>
              <w:bottom w:val="single" w:sz="4" w:space="0" w:color="auto"/>
              <w:right w:val="single" w:sz="4" w:space="0" w:color="auto"/>
            </w:tcBorders>
            <w:shd w:val="clear" w:color="auto" w:fill="auto"/>
            <w:hideMark/>
          </w:tcPr>
          <w:p w:rsidR="00C95BED" w:rsidRPr="00A110B6" w:rsidRDefault="00C95BED" w:rsidP="007B7CCC">
            <w:pPr>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426/BCT-ĐB ngày 28/7/2022</w:t>
            </w:r>
          </w:p>
        </w:tc>
        <w:tc>
          <w:tcPr>
            <w:tcW w:w="5094" w:type="dxa"/>
            <w:tcBorders>
              <w:top w:val="single" w:sz="4" w:space="0" w:color="auto"/>
              <w:left w:val="nil"/>
              <w:bottom w:val="single" w:sz="4" w:space="0" w:color="auto"/>
              <w:right w:val="single" w:sz="4" w:space="0" w:color="auto"/>
            </w:tcBorders>
            <w:shd w:val="clear" w:color="auto" w:fill="auto"/>
            <w:noWrap/>
            <w:hideMark/>
          </w:tcPr>
          <w:p w:rsidR="002C097C" w:rsidRPr="00097D60" w:rsidRDefault="002C097C" w:rsidP="002C097C">
            <w:pPr>
              <w:spacing w:after="0" w:line="240" w:lineRule="auto"/>
              <w:jc w:val="both"/>
              <w:rPr>
                <w:rFonts w:asciiTheme="majorHAnsi" w:eastAsia="Times New Roman" w:hAnsiTheme="majorHAnsi" w:cstheme="majorHAnsi"/>
                <w:bCs/>
                <w:color w:val="000000"/>
                <w:sz w:val="24"/>
                <w:szCs w:val="24"/>
                <w:lang w:val="en-US"/>
              </w:rPr>
            </w:pPr>
            <w:r>
              <w:rPr>
                <w:rFonts w:asciiTheme="majorHAnsi" w:eastAsia="Times New Roman" w:hAnsiTheme="majorHAnsi" w:cstheme="majorHAnsi"/>
                <w:bCs/>
                <w:color w:val="000000"/>
                <w:sz w:val="24"/>
                <w:szCs w:val="24"/>
                <w:lang w:val="en-US"/>
              </w:rPr>
              <w:t xml:space="preserve">- </w:t>
            </w:r>
            <w:r w:rsidRPr="00097D60">
              <w:rPr>
                <w:rFonts w:asciiTheme="majorHAnsi" w:eastAsia="Times New Roman" w:hAnsiTheme="majorHAnsi" w:cstheme="majorHAnsi"/>
                <w:bCs/>
                <w:color w:val="000000"/>
                <w:sz w:val="24"/>
                <w:szCs w:val="24"/>
                <w:lang w:val="en-US"/>
              </w:rPr>
              <w:t>Đề nghị sửa khoản 3 thành “3. Được vận chuyển trực tiếp vào Việt Nam từ các nước xuất khẩu nêu tại Điều 4 khoản 2. Việc vận chuyển trực tiếp được thực hiện t</w:t>
            </w:r>
            <w:r>
              <w:rPr>
                <w:rFonts w:asciiTheme="majorHAnsi" w:eastAsia="Times New Roman" w:hAnsiTheme="majorHAnsi" w:cstheme="majorHAnsi"/>
                <w:bCs/>
                <w:color w:val="000000"/>
                <w:sz w:val="24"/>
                <w:szCs w:val="24"/>
                <w:lang w:val="en-US"/>
              </w:rPr>
              <w:t>heo quy định của Hiệp định ATIGA</w:t>
            </w:r>
            <w:r w:rsidRPr="00097D60">
              <w:rPr>
                <w:rFonts w:asciiTheme="majorHAnsi" w:eastAsia="Times New Roman" w:hAnsiTheme="majorHAnsi" w:cstheme="majorHAnsi"/>
                <w:bCs/>
                <w:color w:val="000000"/>
                <w:sz w:val="24"/>
                <w:szCs w:val="24"/>
                <w:lang w:val="en-US"/>
              </w:rPr>
              <w:t xml:space="preserve"> và hướng dẫn của Bộ Công Thương, Bộ tài chính”</w:t>
            </w:r>
          </w:p>
          <w:p w:rsidR="00C95BED" w:rsidRDefault="00C95BED" w:rsidP="007B7CCC">
            <w:pPr>
              <w:spacing w:after="0" w:line="240" w:lineRule="auto"/>
              <w:jc w:val="both"/>
              <w:rPr>
                <w:rFonts w:ascii="Times New Roman" w:eastAsia="Times New Roman" w:hAnsi="Times New Roman"/>
                <w:bCs/>
                <w:color w:val="000000"/>
                <w:sz w:val="24"/>
                <w:szCs w:val="24"/>
                <w:lang w:val="en-US"/>
              </w:rPr>
            </w:pPr>
          </w:p>
          <w:p w:rsidR="00C95BED" w:rsidRDefault="00C95BED" w:rsidP="007B7CCC">
            <w:pPr>
              <w:spacing w:after="0" w:line="240" w:lineRule="auto"/>
              <w:jc w:val="both"/>
              <w:rPr>
                <w:rFonts w:ascii="Times New Roman" w:eastAsia="Times New Roman" w:hAnsi="Times New Roman"/>
                <w:bCs/>
                <w:color w:val="000000"/>
                <w:sz w:val="24"/>
                <w:szCs w:val="24"/>
                <w:lang w:val="en-US"/>
              </w:rPr>
            </w:pPr>
          </w:p>
          <w:p w:rsidR="00C95BED" w:rsidRDefault="00C95BED" w:rsidP="007B7CCC">
            <w:pPr>
              <w:spacing w:after="0" w:line="240" w:lineRule="auto"/>
              <w:jc w:val="both"/>
              <w:rPr>
                <w:rFonts w:ascii="Times New Roman" w:eastAsia="Times New Roman" w:hAnsi="Times New Roman"/>
                <w:bCs/>
                <w:color w:val="000000"/>
                <w:sz w:val="24"/>
                <w:szCs w:val="24"/>
                <w:lang w:val="en-US"/>
              </w:rPr>
            </w:pPr>
          </w:p>
          <w:p w:rsidR="00C95BED" w:rsidRDefault="00C95BED" w:rsidP="007B7CCC">
            <w:pPr>
              <w:spacing w:after="0" w:line="240" w:lineRule="auto"/>
              <w:jc w:val="both"/>
              <w:rPr>
                <w:rFonts w:ascii="Times New Roman" w:eastAsia="Times New Roman" w:hAnsi="Times New Roman"/>
                <w:bCs/>
                <w:color w:val="000000"/>
                <w:sz w:val="24"/>
                <w:szCs w:val="24"/>
                <w:lang w:val="en-US"/>
              </w:rPr>
            </w:pPr>
          </w:p>
          <w:p w:rsidR="00C95BED" w:rsidRDefault="00C95BED" w:rsidP="007B7CCC">
            <w:pPr>
              <w:spacing w:after="0" w:line="240" w:lineRule="auto"/>
              <w:jc w:val="both"/>
              <w:rPr>
                <w:rFonts w:ascii="Times New Roman" w:eastAsia="Times New Roman" w:hAnsi="Times New Roman"/>
                <w:bCs/>
                <w:color w:val="000000"/>
                <w:sz w:val="24"/>
                <w:szCs w:val="24"/>
                <w:lang w:val="en-US"/>
              </w:rPr>
            </w:pPr>
          </w:p>
          <w:p w:rsidR="00C95BED" w:rsidRDefault="00C95BED" w:rsidP="007B7CCC">
            <w:pPr>
              <w:spacing w:after="0" w:line="240" w:lineRule="auto"/>
              <w:jc w:val="both"/>
              <w:rPr>
                <w:rFonts w:ascii="Times New Roman" w:eastAsia="Times New Roman" w:hAnsi="Times New Roman"/>
                <w:bCs/>
                <w:color w:val="000000"/>
                <w:sz w:val="24"/>
                <w:szCs w:val="24"/>
                <w:lang w:val="en-US"/>
              </w:rPr>
            </w:pPr>
          </w:p>
          <w:p w:rsidR="00C95BED" w:rsidRDefault="00C95BED"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2C097C" w:rsidRDefault="002C097C" w:rsidP="007B7CCC">
            <w:pPr>
              <w:spacing w:after="0" w:line="240" w:lineRule="auto"/>
              <w:jc w:val="both"/>
              <w:rPr>
                <w:rFonts w:ascii="Times New Roman" w:eastAsia="Times New Roman" w:hAnsi="Times New Roman"/>
                <w:bCs/>
                <w:color w:val="000000"/>
                <w:sz w:val="24"/>
                <w:szCs w:val="24"/>
                <w:lang w:val="en-US"/>
              </w:rPr>
            </w:pPr>
          </w:p>
          <w:p w:rsidR="00B870A4" w:rsidRDefault="00B870A4" w:rsidP="007B7CCC">
            <w:pPr>
              <w:spacing w:after="0" w:line="240" w:lineRule="auto"/>
              <w:jc w:val="both"/>
              <w:rPr>
                <w:rFonts w:ascii="Times New Roman" w:eastAsia="Times New Roman" w:hAnsi="Times New Roman"/>
                <w:bCs/>
                <w:color w:val="000000"/>
                <w:sz w:val="24"/>
                <w:szCs w:val="24"/>
                <w:lang w:val="en-US"/>
              </w:rPr>
            </w:pPr>
          </w:p>
          <w:p w:rsidR="007D00A5" w:rsidRDefault="007D00A5" w:rsidP="007B7CCC">
            <w:pPr>
              <w:spacing w:after="0" w:line="240" w:lineRule="auto"/>
              <w:jc w:val="both"/>
              <w:rPr>
                <w:rFonts w:ascii="Times New Roman" w:eastAsia="Times New Roman" w:hAnsi="Times New Roman"/>
                <w:bCs/>
                <w:color w:val="000000"/>
                <w:sz w:val="24"/>
                <w:szCs w:val="24"/>
                <w:lang w:val="en-US"/>
              </w:rPr>
            </w:pPr>
          </w:p>
          <w:p w:rsidR="007D00A5" w:rsidRDefault="007D00A5" w:rsidP="007B7CCC">
            <w:pPr>
              <w:spacing w:after="0" w:line="240" w:lineRule="auto"/>
              <w:jc w:val="both"/>
              <w:rPr>
                <w:rFonts w:ascii="Times New Roman" w:eastAsia="Times New Roman" w:hAnsi="Times New Roman"/>
                <w:bCs/>
                <w:color w:val="000000"/>
                <w:sz w:val="24"/>
                <w:szCs w:val="24"/>
                <w:lang w:val="en-US"/>
              </w:rPr>
            </w:pPr>
          </w:p>
          <w:p w:rsidR="00C95BED" w:rsidRPr="00A110B6" w:rsidRDefault="00C95BED" w:rsidP="007B7CCC">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xml:space="preserve">- Khoản 4, Điều 3 dự thảo Nghị định: Theo khoản </w:t>
            </w:r>
            <w:r>
              <w:rPr>
                <w:rFonts w:ascii="Times New Roman" w:eastAsia="Times New Roman" w:hAnsi="Times New Roman"/>
                <w:bCs/>
                <w:color w:val="000000"/>
                <w:sz w:val="24"/>
                <w:szCs w:val="24"/>
                <w:lang w:val="en-US"/>
              </w:rPr>
              <w:lastRenderedPageBreak/>
              <w:t xml:space="preserve">4, Điều 3 của dự thảo Nghị định, các mặt hàng được ký hiệu “*” (bao gồm cả các mặt hàng trong Danh mục loại trừ các mặt hàng CKD) sẽ không được hưởng thuế suất theo cam kết trong Hiệp định ATIGA. </w:t>
            </w:r>
            <w:r w:rsidR="00EA21B8">
              <w:rPr>
                <w:rFonts w:ascii="Times New Roman" w:eastAsia="Times New Roman" w:hAnsi="Times New Roman"/>
                <w:bCs/>
                <w:color w:val="000000"/>
                <w:sz w:val="24"/>
                <w:szCs w:val="24"/>
                <w:lang w:val="en-US"/>
              </w:rPr>
              <w:t xml:space="preserve">Tuy nhiên, đề nghị cân nhắc bổ sung quy định về cách xác định thuế suất với nhóm hàng CKD theo quy định của pháp luật hiện hành nhằm đảm bảo mục </w:t>
            </w:r>
            <w:proofErr w:type="gramStart"/>
            <w:r w:rsidR="00EA21B8">
              <w:rPr>
                <w:rFonts w:ascii="Times New Roman" w:eastAsia="Times New Roman" w:hAnsi="Times New Roman"/>
                <w:bCs/>
                <w:color w:val="000000"/>
                <w:sz w:val="24"/>
                <w:szCs w:val="24"/>
                <w:lang w:val="en-US"/>
              </w:rPr>
              <w:t>tiêu  minh</w:t>
            </w:r>
            <w:proofErr w:type="gramEnd"/>
            <w:r w:rsidR="00EA21B8">
              <w:rPr>
                <w:rFonts w:ascii="Times New Roman" w:eastAsia="Times New Roman" w:hAnsi="Times New Roman"/>
                <w:bCs/>
                <w:color w:val="000000"/>
                <w:sz w:val="24"/>
                <w:szCs w:val="24"/>
                <w:lang w:val="en-US"/>
              </w:rPr>
              <w:t xml:space="preserve"> bạch. </w:t>
            </w:r>
          </w:p>
        </w:tc>
        <w:tc>
          <w:tcPr>
            <w:tcW w:w="3986" w:type="dxa"/>
            <w:tcBorders>
              <w:top w:val="single" w:sz="4" w:space="0" w:color="auto"/>
              <w:left w:val="nil"/>
              <w:bottom w:val="single" w:sz="4" w:space="0" w:color="auto"/>
              <w:right w:val="single" w:sz="4" w:space="0" w:color="auto"/>
            </w:tcBorders>
            <w:shd w:val="clear" w:color="auto" w:fill="auto"/>
            <w:hideMark/>
          </w:tcPr>
          <w:p w:rsidR="007D00A5" w:rsidRPr="0078174E" w:rsidRDefault="002C097C" w:rsidP="007D00A5">
            <w:pPr>
              <w:spacing w:after="0" w:line="240" w:lineRule="auto"/>
              <w:jc w:val="both"/>
              <w:rPr>
                <w:rFonts w:ascii="Times New Roman" w:eastAsia="Times New Roman" w:hAnsi="Times New Roman"/>
                <w:bCs/>
                <w:sz w:val="24"/>
                <w:szCs w:val="24"/>
                <w:lang w:val="en-US"/>
              </w:rPr>
            </w:pPr>
            <w:r>
              <w:rPr>
                <w:rFonts w:ascii="Times New Roman" w:eastAsia="Times New Roman" w:hAnsi="Times New Roman"/>
                <w:bCs/>
                <w:sz w:val="24"/>
                <w:szCs w:val="24"/>
                <w:lang w:val="en-US"/>
              </w:rPr>
              <w:lastRenderedPageBreak/>
              <w:t xml:space="preserve">- </w:t>
            </w:r>
            <w:r w:rsidR="007D00A5" w:rsidRPr="0078174E">
              <w:rPr>
                <w:rFonts w:ascii="Times New Roman" w:eastAsia="Times New Roman" w:hAnsi="Times New Roman"/>
                <w:bCs/>
                <w:sz w:val="24"/>
                <w:szCs w:val="24"/>
                <w:lang w:val="en-US"/>
              </w:rPr>
              <w:t xml:space="preserve">Trong quá trình hoàn thiện dự thảo Nghị định, Bộ Tài chính đề xuất </w:t>
            </w:r>
            <w:r w:rsidR="007D00A5">
              <w:rPr>
                <w:rFonts w:ascii="Times New Roman" w:eastAsia="Times New Roman" w:hAnsi="Times New Roman"/>
                <w:bCs/>
                <w:sz w:val="24"/>
                <w:szCs w:val="24"/>
                <w:lang w:val="en-US"/>
              </w:rPr>
              <w:t xml:space="preserve">đưa nội dung </w:t>
            </w:r>
            <w:r w:rsidR="007D00A5" w:rsidRPr="0078174E">
              <w:rPr>
                <w:rFonts w:ascii="Times New Roman" w:eastAsia="Times New Roman" w:hAnsi="Times New Roman"/>
                <w:bCs/>
                <w:sz w:val="24"/>
                <w:szCs w:val="24"/>
                <w:lang w:val="en-US"/>
              </w:rPr>
              <w:t xml:space="preserve">liên quan đến vận chuyển trực tiếp </w:t>
            </w:r>
            <w:r w:rsidR="007D00A5">
              <w:rPr>
                <w:rFonts w:ascii="Times New Roman" w:eastAsia="Times New Roman" w:hAnsi="Times New Roman"/>
                <w:bCs/>
                <w:sz w:val="24"/>
                <w:szCs w:val="24"/>
                <w:lang w:val="en-US"/>
              </w:rPr>
              <w:t>vào</w:t>
            </w:r>
            <w:r w:rsidR="007D00A5" w:rsidRPr="0078174E">
              <w:rPr>
                <w:rFonts w:ascii="Times New Roman" w:eastAsia="Times New Roman" w:hAnsi="Times New Roman"/>
                <w:bCs/>
                <w:sz w:val="24"/>
                <w:szCs w:val="24"/>
                <w:lang w:val="en-US"/>
              </w:rPr>
              <w:t xml:space="preserve"> </w:t>
            </w:r>
            <w:r w:rsidR="007D00A5">
              <w:rPr>
                <w:rFonts w:ascii="Times New Roman" w:eastAsia="Times New Roman" w:hAnsi="Times New Roman"/>
                <w:bCs/>
                <w:sz w:val="24"/>
                <w:szCs w:val="24"/>
                <w:lang w:val="en-US"/>
              </w:rPr>
              <w:t>quy định về</w:t>
            </w:r>
            <w:r w:rsidR="007D00A5" w:rsidRPr="0078174E">
              <w:rPr>
                <w:rFonts w:ascii="Times New Roman" w:eastAsia="Times New Roman" w:hAnsi="Times New Roman"/>
                <w:bCs/>
                <w:sz w:val="24"/>
                <w:szCs w:val="24"/>
                <w:lang w:val="en-US"/>
              </w:rPr>
              <w:t xml:space="preserve"> xuất xứ hàng hóa tại khoản 3 Điều 4 “</w:t>
            </w:r>
            <w:r w:rsidR="007D00A5" w:rsidRPr="0078174E">
              <w:rPr>
                <w:rFonts w:ascii="Times New Roman" w:eastAsia="Times New Roman" w:hAnsi="Times New Roman"/>
                <w:bCs/>
                <w:i/>
                <w:sz w:val="24"/>
                <w:szCs w:val="24"/>
                <w:lang w:val="en-US"/>
              </w:rPr>
              <w:t xml:space="preserve">3. Đáp ứng các quy định về xuất xứ hàng hóa có Giấy chứng nhận </w:t>
            </w:r>
            <w:r w:rsidR="007D00A5">
              <w:rPr>
                <w:rFonts w:ascii="Times New Roman" w:eastAsia="Times New Roman" w:hAnsi="Times New Roman"/>
                <w:bCs/>
                <w:i/>
                <w:sz w:val="24"/>
                <w:szCs w:val="24"/>
                <w:lang w:val="en-US"/>
              </w:rPr>
              <w:t xml:space="preserve">xuất xứ hàng hóa (C/O) Mẫu ATIGA </w:t>
            </w:r>
            <w:r w:rsidR="007D00A5" w:rsidRPr="0078174E">
              <w:rPr>
                <w:rFonts w:ascii="Times New Roman" w:eastAsia="Times New Roman" w:hAnsi="Times New Roman"/>
                <w:bCs/>
                <w:i/>
                <w:sz w:val="24"/>
                <w:szCs w:val="24"/>
                <w:lang w:val="en-US"/>
              </w:rPr>
              <w:t>hoặc có chứng từ chứng nhận xuất xứ hàng hóa,</w:t>
            </w:r>
            <w:r w:rsidR="007D00A5">
              <w:t xml:space="preserve"> </w:t>
            </w:r>
            <w:r w:rsidR="007D00A5" w:rsidRPr="00087461">
              <w:rPr>
                <w:rFonts w:ascii="Times New Roman" w:eastAsia="Times New Roman" w:hAnsi="Times New Roman"/>
                <w:bCs/>
                <w:i/>
                <w:sz w:val="24"/>
                <w:szCs w:val="24"/>
                <w:lang w:val="en-US"/>
              </w:rPr>
              <w:t>đáp ứng quy định về vận chuyển trực tiếp</w:t>
            </w:r>
            <w:r w:rsidR="007D00A5" w:rsidRPr="0078174E">
              <w:rPr>
                <w:rFonts w:ascii="Times New Roman" w:eastAsia="Times New Roman" w:hAnsi="Times New Roman"/>
                <w:bCs/>
                <w:i/>
                <w:sz w:val="24"/>
                <w:szCs w:val="24"/>
                <w:lang w:val="en-US"/>
              </w:rPr>
              <w:t xml:space="preserve"> theo quy định của Hiệp định </w:t>
            </w:r>
            <w:r w:rsidR="007D00A5">
              <w:rPr>
                <w:rFonts w:ascii="Times New Roman" w:eastAsia="Times New Roman" w:hAnsi="Times New Roman"/>
                <w:bCs/>
                <w:i/>
                <w:sz w:val="24"/>
                <w:szCs w:val="24"/>
                <w:lang w:val="en-US"/>
              </w:rPr>
              <w:t>Thương mại hàng hóa ASEAN</w:t>
            </w:r>
            <w:r w:rsidR="007D00A5" w:rsidRPr="0078174E">
              <w:rPr>
                <w:rFonts w:ascii="Times New Roman" w:eastAsia="Times New Roman" w:hAnsi="Times New Roman"/>
                <w:bCs/>
                <w:i/>
                <w:sz w:val="24"/>
                <w:szCs w:val="24"/>
                <w:lang w:val="en-US"/>
              </w:rPr>
              <w:t xml:space="preserve"> và quy định hiện hành của pháp luật.”</w:t>
            </w:r>
          </w:p>
          <w:p w:rsidR="00B870A4" w:rsidRDefault="007D00A5" w:rsidP="007D00A5">
            <w:pPr>
              <w:spacing w:after="0" w:line="240" w:lineRule="auto"/>
              <w:jc w:val="both"/>
              <w:rPr>
                <w:rFonts w:ascii="Times New Roman" w:eastAsia="Times New Roman" w:hAnsi="Times New Roman"/>
                <w:bCs/>
                <w:color w:val="000000"/>
                <w:sz w:val="24"/>
                <w:szCs w:val="24"/>
                <w:lang w:val="pt-BR"/>
              </w:rPr>
            </w:pPr>
            <w:r w:rsidRPr="0078174E">
              <w:rPr>
                <w:rFonts w:ascii="Times New Roman" w:eastAsia="Times New Roman" w:hAnsi="Times New Roman"/>
                <w:bCs/>
                <w:sz w:val="24"/>
                <w:szCs w:val="24"/>
                <w:lang w:val="en-US"/>
              </w:rPr>
              <w:t xml:space="preserve">Nội dung khoản này không dẫn chiếu đến hướng dẫn của Bộ Công Thương, Bộ Tài chính để đảm bảo phù hợp với </w:t>
            </w:r>
            <w:r w:rsidRPr="0078174E">
              <w:rPr>
                <w:rFonts w:ascii="Times New Roman" w:hAnsi="Times New Roman"/>
                <w:sz w:val="24"/>
                <w:szCs w:val="24"/>
                <w:lang w:val="en-US"/>
              </w:rPr>
              <w:t>K</w:t>
            </w:r>
            <w:r w:rsidRPr="0078174E">
              <w:rPr>
                <w:rFonts w:ascii="Times New Roman" w:hAnsi="Times New Roman"/>
                <w:sz w:val="24"/>
                <w:szCs w:val="24"/>
              </w:rPr>
              <w:t>hoản 1 Điều 61 Nghị định số 34/2016/NĐ CP</w:t>
            </w:r>
            <w:r w:rsidRPr="0078174E">
              <w:rPr>
                <w:rFonts w:ascii="Times New Roman" w:hAnsi="Times New Roman"/>
                <w:sz w:val="24"/>
                <w:szCs w:val="24"/>
                <w:lang w:val="en-US"/>
              </w:rPr>
              <w:t xml:space="preserve"> </w:t>
            </w:r>
            <w:r w:rsidRPr="0078174E">
              <w:rPr>
                <w:rFonts w:ascii="Times New Roman" w:hAnsi="Times New Roman"/>
                <w:iCs/>
                <w:sz w:val="24"/>
                <w:szCs w:val="24"/>
              </w:rPr>
              <w:t>chi tiết một số điều và biện pháp thi hành Luật ban hành văn bản quy phạm pháp luật</w:t>
            </w:r>
            <w:r w:rsidRPr="0078174E">
              <w:rPr>
                <w:rFonts w:ascii="Times New Roman" w:hAnsi="Times New Roman"/>
                <w:iCs/>
                <w:sz w:val="24"/>
                <w:szCs w:val="24"/>
                <w:lang w:val="en-US"/>
              </w:rPr>
              <w:t xml:space="preserve"> quy định </w:t>
            </w:r>
            <w:r w:rsidRPr="0078174E">
              <w:rPr>
                <w:rFonts w:ascii="Times New Roman" w:hAnsi="Times New Roman"/>
                <w:sz w:val="24"/>
                <w:szCs w:val="24"/>
              </w:rPr>
              <w:t>“Căn cứ ban hành văn bản bao gồm văn bản quy phạm pháp luật quy định thẩm quyền, chức năng của cơ quan ban hành văn bản đó và văn bản quy phạm pháp luật có hiệu lực pháp lý cao hơn quy định nội dung, cơ sở để bạn hành văn bản.”</w:t>
            </w:r>
            <w:r w:rsidRPr="0078174E">
              <w:rPr>
                <w:rFonts w:ascii="Times New Roman" w:hAnsi="Times New Roman"/>
                <w:sz w:val="24"/>
                <w:szCs w:val="24"/>
                <w:lang w:val="en-US"/>
              </w:rPr>
              <w:t>. Theo đó, Nghị đị</w:t>
            </w:r>
            <w:r>
              <w:rPr>
                <w:rFonts w:ascii="Times New Roman" w:hAnsi="Times New Roman"/>
                <w:sz w:val="24"/>
                <w:szCs w:val="24"/>
                <w:lang w:val="en-US"/>
              </w:rPr>
              <w:t>nh ATIGA</w:t>
            </w:r>
            <w:r w:rsidRPr="0078174E">
              <w:rPr>
                <w:rFonts w:ascii="Times New Roman" w:hAnsi="Times New Roman"/>
                <w:sz w:val="24"/>
                <w:szCs w:val="24"/>
                <w:lang w:val="en-US"/>
              </w:rPr>
              <w:t xml:space="preserve"> là văn bản có pháp lý cao hơn so với các văn bản hướng dẫn cấp Bộ.</w:t>
            </w:r>
          </w:p>
          <w:p w:rsidR="007D00A5" w:rsidRDefault="007D00A5" w:rsidP="00F03924">
            <w:pPr>
              <w:spacing w:after="0" w:line="240" w:lineRule="auto"/>
              <w:jc w:val="both"/>
              <w:rPr>
                <w:rFonts w:ascii="Times New Roman" w:eastAsia="Times New Roman" w:hAnsi="Times New Roman"/>
                <w:bCs/>
                <w:color w:val="000000"/>
                <w:sz w:val="24"/>
                <w:szCs w:val="24"/>
                <w:lang w:val="pt-BR"/>
              </w:rPr>
            </w:pPr>
          </w:p>
          <w:p w:rsidR="005068F9" w:rsidRPr="00C51DC4" w:rsidRDefault="005068F9" w:rsidP="00F03924">
            <w:pPr>
              <w:spacing w:after="0" w:line="240" w:lineRule="auto"/>
              <w:jc w:val="both"/>
              <w:rPr>
                <w:rFonts w:ascii="Times New Roman" w:eastAsia="Times New Roman" w:hAnsi="Times New Roman"/>
                <w:bCs/>
                <w:color w:val="000000"/>
                <w:sz w:val="24"/>
                <w:szCs w:val="24"/>
                <w:lang w:val="nl-NL"/>
              </w:rPr>
            </w:pPr>
            <w:r w:rsidRPr="00175E56">
              <w:rPr>
                <w:rFonts w:ascii="Times New Roman" w:eastAsia="Times New Roman" w:hAnsi="Times New Roman"/>
                <w:bCs/>
                <w:color w:val="000000"/>
                <w:sz w:val="24"/>
                <w:szCs w:val="24"/>
                <w:lang w:val="pt-BR"/>
              </w:rPr>
              <w:t xml:space="preserve">- </w:t>
            </w:r>
            <w:r w:rsidR="00C51DC4" w:rsidRPr="00C51DC4">
              <w:rPr>
                <w:rFonts w:ascii="Times New Roman" w:hAnsi="Times New Roman"/>
                <w:sz w:val="24"/>
                <w:szCs w:val="24"/>
                <w:lang w:val="nl-NL"/>
              </w:rPr>
              <w:t xml:space="preserve">Việt Nam không áp dụng thuế suất với các dòng thuế CKD từ </w:t>
            </w:r>
            <w:r w:rsidR="00C51DC4" w:rsidRPr="00C51DC4">
              <w:rPr>
                <w:rFonts w:ascii="Times New Roman" w:hAnsi="Times New Roman"/>
                <w:sz w:val="24"/>
                <w:szCs w:val="24"/>
                <w:lang w:val="pt-BR"/>
              </w:rPr>
              <w:t>ngày 01/01/2007</w:t>
            </w:r>
            <w:r w:rsidR="00C51DC4" w:rsidRPr="00C51DC4">
              <w:rPr>
                <w:rFonts w:ascii="Times New Roman" w:hAnsi="Times New Roman"/>
                <w:sz w:val="24"/>
                <w:szCs w:val="24"/>
                <w:lang w:val="nl-NL"/>
              </w:rPr>
              <w:t xml:space="preserve">. Việc áp dụng thuế cho các </w:t>
            </w:r>
            <w:r w:rsidR="00C51DC4" w:rsidRPr="00C51DC4">
              <w:rPr>
                <w:rFonts w:ascii="Times New Roman" w:hAnsi="Times New Roman"/>
                <w:sz w:val="24"/>
                <w:szCs w:val="24"/>
                <w:lang w:val="nl-NL"/>
              </w:rPr>
              <w:lastRenderedPageBreak/>
              <w:t>dòng thuế CKD sẽ tùy thuộc vào phân loại CKD theo xe nguyên chiếc hoặc linh kiện, phụ tùng. Tại các Hiệp định FTA, bao gồm Hiệp định ATIGA, Việt Nam không cam kết thuế suất áp dụng đối với các mặt hàng định danh CKD, theo đó, tại Lộ trình cắt giảm thuế quan đính kèm tại các Hiệp định, các mặt hàng CKD  thuộcdanh mục loại trừ hoặc có ghi chú không áp dụng thuế suất ưu đãi đặc biệt. Các mặt hàng ô tô nguyên chiến hoặc linh kiện, phụ tùng nếu đáp ứng đủ điều kiện về xuất xứ theo quy định của Hiệp định hiện có mức thuế suất ATIGA áp dụng đều là 0%.</w:t>
            </w:r>
          </w:p>
        </w:tc>
      </w:tr>
      <w:tr w:rsidR="00A110B6" w:rsidRPr="00C64AAB" w:rsidTr="00BF6E8B">
        <w:trPr>
          <w:trHeight w:val="360"/>
        </w:trPr>
        <w:tc>
          <w:tcPr>
            <w:tcW w:w="842" w:type="dxa"/>
            <w:tcBorders>
              <w:top w:val="single" w:sz="4" w:space="0" w:color="auto"/>
              <w:left w:val="single" w:sz="4" w:space="0" w:color="auto"/>
              <w:bottom w:val="single" w:sz="4" w:space="0" w:color="auto"/>
              <w:right w:val="single" w:sz="4" w:space="0" w:color="auto"/>
            </w:tcBorders>
            <w:shd w:val="clear" w:color="auto" w:fill="auto"/>
            <w:noWrap/>
            <w:hideMark/>
          </w:tcPr>
          <w:p w:rsidR="00A110B6" w:rsidRPr="00F03924" w:rsidRDefault="00A110B6" w:rsidP="008945FD">
            <w:pPr>
              <w:pStyle w:val="ListParagraph"/>
              <w:numPr>
                <w:ilvl w:val="0"/>
                <w:numId w:val="4"/>
              </w:numPr>
              <w:spacing w:after="0" w:line="240" w:lineRule="auto"/>
              <w:jc w:val="center"/>
              <w:rPr>
                <w:rFonts w:ascii="Times New Roman" w:eastAsia="Times New Roman" w:hAnsi="Times New Roman"/>
                <w:bCs/>
                <w:color w:val="000000"/>
                <w:sz w:val="24"/>
                <w:szCs w:val="24"/>
                <w:lang w:val="nl-NL"/>
              </w:rPr>
            </w:pPr>
          </w:p>
        </w:tc>
        <w:tc>
          <w:tcPr>
            <w:tcW w:w="1792" w:type="dxa"/>
            <w:tcBorders>
              <w:top w:val="single" w:sz="4" w:space="0" w:color="auto"/>
              <w:left w:val="nil"/>
              <w:bottom w:val="single" w:sz="4" w:space="0" w:color="auto"/>
              <w:right w:val="single" w:sz="4" w:space="0" w:color="auto"/>
            </w:tcBorders>
            <w:shd w:val="clear" w:color="auto" w:fill="auto"/>
            <w:hideMark/>
          </w:tcPr>
          <w:p w:rsidR="00A110B6" w:rsidRPr="00077973" w:rsidRDefault="00A110B6" w:rsidP="007B7CCC">
            <w:pPr>
              <w:spacing w:after="0" w:line="240" w:lineRule="auto"/>
              <w:rPr>
                <w:rFonts w:ascii="Times New Roman" w:eastAsia="Times New Roman" w:hAnsi="Times New Roman"/>
                <w:bCs/>
                <w:color w:val="000000"/>
                <w:sz w:val="24"/>
                <w:szCs w:val="24"/>
                <w:lang w:val="nl-NL"/>
              </w:rPr>
            </w:pPr>
            <w:r w:rsidRPr="00077973">
              <w:rPr>
                <w:rFonts w:ascii="Times New Roman" w:eastAsia="Times New Roman" w:hAnsi="Times New Roman"/>
                <w:bCs/>
                <w:color w:val="000000"/>
                <w:sz w:val="24"/>
                <w:szCs w:val="24"/>
                <w:lang w:val="nl-NL"/>
              </w:rPr>
              <w:t>Viện Hàn lâm Khoa học Xã hội Việt Nam</w:t>
            </w:r>
          </w:p>
        </w:tc>
        <w:tc>
          <w:tcPr>
            <w:tcW w:w="2311" w:type="dxa"/>
            <w:tcBorders>
              <w:top w:val="single" w:sz="4" w:space="0" w:color="auto"/>
              <w:left w:val="nil"/>
              <w:bottom w:val="single" w:sz="4" w:space="0" w:color="auto"/>
              <w:right w:val="single" w:sz="4" w:space="0" w:color="auto"/>
            </w:tcBorders>
            <w:shd w:val="clear" w:color="auto" w:fill="auto"/>
            <w:hideMark/>
          </w:tcPr>
          <w:p w:rsidR="00A110B6" w:rsidRPr="00A110B6" w:rsidRDefault="00A110B6" w:rsidP="007B7CCC">
            <w:pPr>
              <w:rPr>
                <w:rFonts w:ascii="Times New Roman" w:eastAsia="Times New Roman" w:hAnsi="Times New Roman"/>
                <w:bCs/>
                <w:color w:val="000000"/>
                <w:sz w:val="24"/>
                <w:szCs w:val="24"/>
                <w:lang w:val="en-US"/>
              </w:rPr>
            </w:pPr>
            <w:r w:rsidRPr="00A110B6">
              <w:rPr>
                <w:rFonts w:ascii="Times New Roman" w:eastAsia="Times New Roman" w:hAnsi="Times New Roman"/>
                <w:bCs/>
                <w:color w:val="000000"/>
                <w:sz w:val="24"/>
                <w:szCs w:val="24"/>
                <w:lang w:val="en-US"/>
              </w:rPr>
              <w:t>1178/KHXH-VP ngày 14/7/2022</w:t>
            </w:r>
          </w:p>
        </w:tc>
        <w:tc>
          <w:tcPr>
            <w:tcW w:w="5094" w:type="dxa"/>
            <w:tcBorders>
              <w:top w:val="single" w:sz="4" w:space="0" w:color="auto"/>
              <w:left w:val="nil"/>
              <w:bottom w:val="single" w:sz="4" w:space="0" w:color="auto"/>
              <w:right w:val="single" w:sz="4" w:space="0" w:color="auto"/>
            </w:tcBorders>
            <w:shd w:val="clear" w:color="auto" w:fill="auto"/>
            <w:noWrap/>
            <w:hideMark/>
          </w:tcPr>
          <w:p w:rsidR="00A110B6" w:rsidRPr="00A110B6" w:rsidRDefault="00A110B6" w:rsidP="007B7CCC">
            <w:pPr>
              <w:spacing w:after="0" w:line="240" w:lineRule="auto"/>
              <w:jc w:val="both"/>
              <w:rPr>
                <w:rFonts w:ascii="Times New Roman" w:eastAsia="Times New Roman" w:hAnsi="Times New Roman"/>
                <w:bCs/>
                <w:color w:val="000000"/>
                <w:sz w:val="24"/>
                <w:szCs w:val="24"/>
                <w:lang w:val="en-US"/>
              </w:rPr>
            </w:pPr>
            <w:r w:rsidRPr="00A110B6">
              <w:rPr>
                <w:rFonts w:ascii="Times New Roman" w:eastAsia="Times New Roman" w:hAnsi="Times New Roman"/>
                <w:bCs/>
                <w:color w:val="000000"/>
                <w:sz w:val="24"/>
                <w:szCs w:val="24"/>
                <w:lang w:val="en-US"/>
              </w:rPr>
              <w:t>- Cần đánh giá cụ thể tỷ lệ tận dụng thuế suất ưu đãi theo hiệp định của các nhóm hàng hóa xuất khẩu của Việt Nam (giá trị, phần trăm, so sánh với các nước khác trong ASEAN).</w:t>
            </w:r>
          </w:p>
          <w:p w:rsidR="00A110B6" w:rsidRDefault="00A110B6" w:rsidP="007B7CCC">
            <w:pPr>
              <w:spacing w:after="0" w:line="240" w:lineRule="auto"/>
              <w:jc w:val="both"/>
              <w:rPr>
                <w:rFonts w:ascii="Times New Roman" w:eastAsia="Times New Roman" w:hAnsi="Times New Roman"/>
                <w:bCs/>
                <w:color w:val="000000"/>
                <w:sz w:val="24"/>
                <w:szCs w:val="24"/>
                <w:lang w:val="en-US"/>
              </w:rPr>
            </w:pPr>
          </w:p>
          <w:p w:rsidR="00006666" w:rsidRDefault="00006666" w:rsidP="007B7CCC">
            <w:pPr>
              <w:spacing w:after="0" w:line="240" w:lineRule="auto"/>
              <w:jc w:val="both"/>
              <w:rPr>
                <w:rFonts w:ascii="Times New Roman" w:eastAsia="Times New Roman" w:hAnsi="Times New Roman"/>
                <w:bCs/>
                <w:color w:val="000000"/>
                <w:sz w:val="24"/>
                <w:szCs w:val="24"/>
                <w:lang w:val="en-US"/>
              </w:rPr>
            </w:pPr>
          </w:p>
          <w:p w:rsidR="003B5FD4" w:rsidRDefault="003B5FD4" w:rsidP="007B7CCC">
            <w:pPr>
              <w:spacing w:after="0" w:line="240" w:lineRule="auto"/>
              <w:jc w:val="both"/>
              <w:rPr>
                <w:rFonts w:ascii="Times New Roman" w:eastAsia="Times New Roman" w:hAnsi="Times New Roman"/>
                <w:bCs/>
                <w:color w:val="000000"/>
                <w:sz w:val="24"/>
                <w:szCs w:val="24"/>
                <w:lang w:val="en-US"/>
              </w:rPr>
            </w:pPr>
          </w:p>
          <w:p w:rsidR="00006666" w:rsidRDefault="00006666" w:rsidP="007B7CCC">
            <w:pPr>
              <w:spacing w:after="0" w:line="240" w:lineRule="auto"/>
              <w:jc w:val="both"/>
              <w:rPr>
                <w:rFonts w:ascii="Times New Roman" w:eastAsia="Times New Roman" w:hAnsi="Times New Roman"/>
                <w:bCs/>
                <w:color w:val="000000"/>
                <w:sz w:val="24"/>
                <w:szCs w:val="24"/>
                <w:lang w:val="en-US"/>
              </w:rPr>
            </w:pPr>
          </w:p>
          <w:p w:rsidR="00006666" w:rsidRDefault="00006666" w:rsidP="007B7CCC">
            <w:pPr>
              <w:spacing w:after="0" w:line="240" w:lineRule="auto"/>
              <w:jc w:val="both"/>
              <w:rPr>
                <w:rFonts w:ascii="Times New Roman" w:eastAsia="Times New Roman" w:hAnsi="Times New Roman"/>
                <w:bCs/>
                <w:color w:val="000000"/>
                <w:sz w:val="24"/>
                <w:szCs w:val="24"/>
                <w:lang w:val="en-US"/>
              </w:rPr>
            </w:pPr>
          </w:p>
          <w:p w:rsidR="00006666" w:rsidRDefault="00006666" w:rsidP="007B7CCC">
            <w:pPr>
              <w:spacing w:after="0" w:line="240" w:lineRule="auto"/>
              <w:jc w:val="both"/>
              <w:rPr>
                <w:rFonts w:ascii="Times New Roman" w:eastAsia="Times New Roman" w:hAnsi="Times New Roman"/>
                <w:bCs/>
                <w:color w:val="000000"/>
                <w:sz w:val="24"/>
                <w:szCs w:val="24"/>
                <w:lang w:val="en-US"/>
              </w:rPr>
            </w:pPr>
          </w:p>
          <w:p w:rsidR="00006666" w:rsidRDefault="00006666" w:rsidP="007B7CCC">
            <w:pPr>
              <w:spacing w:after="0" w:line="240" w:lineRule="auto"/>
              <w:jc w:val="both"/>
              <w:rPr>
                <w:rFonts w:ascii="Times New Roman" w:eastAsia="Times New Roman" w:hAnsi="Times New Roman"/>
                <w:bCs/>
                <w:color w:val="000000"/>
                <w:sz w:val="24"/>
                <w:szCs w:val="24"/>
                <w:lang w:val="en-US"/>
              </w:rPr>
            </w:pPr>
          </w:p>
          <w:p w:rsidR="00175E56" w:rsidRDefault="00175E56" w:rsidP="007B7CCC">
            <w:pPr>
              <w:spacing w:after="0" w:line="240" w:lineRule="auto"/>
              <w:jc w:val="both"/>
              <w:rPr>
                <w:rFonts w:ascii="Times New Roman" w:eastAsia="Times New Roman" w:hAnsi="Times New Roman"/>
                <w:bCs/>
                <w:color w:val="000000"/>
                <w:sz w:val="24"/>
                <w:szCs w:val="24"/>
                <w:lang w:val="en-US"/>
              </w:rPr>
            </w:pPr>
          </w:p>
          <w:p w:rsidR="00175E56" w:rsidRDefault="00175E56" w:rsidP="007B7CCC">
            <w:pPr>
              <w:spacing w:after="0" w:line="240" w:lineRule="auto"/>
              <w:jc w:val="both"/>
              <w:rPr>
                <w:rFonts w:ascii="Times New Roman" w:eastAsia="Times New Roman" w:hAnsi="Times New Roman"/>
                <w:bCs/>
                <w:color w:val="000000"/>
                <w:sz w:val="24"/>
                <w:szCs w:val="24"/>
                <w:lang w:val="en-US"/>
              </w:rPr>
            </w:pPr>
          </w:p>
          <w:p w:rsidR="00A110B6" w:rsidRPr="00A110B6" w:rsidRDefault="00A110B6" w:rsidP="007B7CCC">
            <w:pPr>
              <w:spacing w:after="0" w:line="240" w:lineRule="auto"/>
              <w:jc w:val="both"/>
              <w:rPr>
                <w:rFonts w:ascii="Times New Roman" w:eastAsia="Times New Roman" w:hAnsi="Times New Roman"/>
                <w:bCs/>
                <w:color w:val="000000"/>
                <w:sz w:val="24"/>
                <w:szCs w:val="24"/>
                <w:lang w:val="en-US"/>
              </w:rPr>
            </w:pPr>
            <w:r w:rsidRPr="00A110B6">
              <w:rPr>
                <w:rFonts w:ascii="Times New Roman" w:eastAsia="Times New Roman" w:hAnsi="Times New Roman"/>
                <w:bCs/>
                <w:color w:val="000000"/>
                <w:sz w:val="24"/>
                <w:szCs w:val="24"/>
                <w:lang w:val="en-US"/>
              </w:rPr>
              <w:t xml:space="preserve">- Có thể thống nhất với các nước thành viên khác giảm thuế xuất nhập khẩu các mặt hàng xăng dầu càng sớm càng tốt (trước năm 2024) vì đây là các nhóm hàng hóa đầu vào quan trọng của nền kinh tế. Ngân sách thuế có thể giảm nhưng bù lại sẽ </w:t>
            </w:r>
            <w:r w:rsidRPr="00A110B6">
              <w:rPr>
                <w:rFonts w:ascii="Times New Roman" w:eastAsia="Times New Roman" w:hAnsi="Times New Roman"/>
                <w:bCs/>
                <w:color w:val="000000"/>
                <w:sz w:val="24"/>
                <w:szCs w:val="24"/>
                <w:lang w:val="en-US"/>
              </w:rPr>
              <w:lastRenderedPageBreak/>
              <w:t>kích thích sản xuất tiêu dùng, bù đắp lại nguồn thu sụt giảm thuế xuất nhập khẩu xăng dầu.</w:t>
            </w:r>
          </w:p>
          <w:p w:rsidR="00A110B6" w:rsidRDefault="00A110B6" w:rsidP="007B7CCC">
            <w:pPr>
              <w:spacing w:after="0" w:line="240" w:lineRule="auto"/>
              <w:jc w:val="both"/>
              <w:rPr>
                <w:rFonts w:ascii="Times New Roman" w:eastAsia="Times New Roman" w:hAnsi="Times New Roman"/>
                <w:bCs/>
                <w:color w:val="000000"/>
                <w:sz w:val="24"/>
                <w:szCs w:val="24"/>
                <w:lang w:val="en-US"/>
              </w:rPr>
            </w:pPr>
          </w:p>
          <w:p w:rsidR="003B1AB1" w:rsidRDefault="003B1AB1" w:rsidP="007B7CCC">
            <w:pPr>
              <w:spacing w:after="0" w:line="240" w:lineRule="auto"/>
              <w:jc w:val="both"/>
              <w:rPr>
                <w:rFonts w:ascii="Times New Roman" w:eastAsia="Times New Roman" w:hAnsi="Times New Roman"/>
                <w:bCs/>
                <w:color w:val="000000"/>
                <w:sz w:val="24"/>
                <w:szCs w:val="24"/>
                <w:lang w:val="en-US"/>
              </w:rPr>
            </w:pPr>
          </w:p>
          <w:p w:rsidR="003B1AB1" w:rsidRDefault="003B1AB1" w:rsidP="007B7CCC">
            <w:pPr>
              <w:spacing w:after="0" w:line="240" w:lineRule="auto"/>
              <w:jc w:val="both"/>
              <w:rPr>
                <w:rFonts w:ascii="Times New Roman" w:eastAsia="Times New Roman" w:hAnsi="Times New Roman"/>
                <w:bCs/>
                <w:color w:val="000000"/>
                <w:sz w:val="24"/>
                <w:szCs w:val="24"/>
                <w:lang w:val="en-US"/>
              </w:rPr>
            </w:pPr>
          </w:p>
          <w:p w:rsidR="003B1AB1" w:rsidRDefault="003B1AB1" w:rsidP="007B7CCC">
            <w:pPr>
              <w:spacing w:after="0" w:line="240" w:lineRule="auto"/>
              <w:jc w:val="both"/>
              <w:rPr>
                <w:rFonts w:ascii="Times New Roman" w:eastAsia="Times New Roman" w:hAnsi="Times New Roman"/>
                <w:bCs/>
                <w:color w:val="000000"/>
                <w:sz w:val="24"/>
                <w:szCs w:val="24"/>
                <w:lang w:val="en-US"/>
              </w:rPr>
            </w:pPr>
          </w:p>
          <w:p w:rsidR="003B1AB1" w:rsidRDefault="003B1AB1" w:rsidP="007B7CCC">
            <w:pPr>
              <w:spacing w:after="0" w:line="240" w:lineRule="auto"/>
              <w:jc w:val="both"/>
              <w:rPr>
                <w:rFonts w:ascii="Times New Roman" w:eastAsia="Times New Roman" w:hAnsi="Times New Roman"/>
                <w:bCs/>
                <w:color w:val="000000"/>
                <w:sz w:val="24"/>
                <w:szCs w:val="24"/>
                <w:lang w:val="en-US"/>
              </w:rPr>
            </w:pPr>
          </w:p>
          <w:p w:rsidR="003B1AB1" w:rsidRDefault="003B1AB1" w:rsidP="007B7CCC">
            <w:pPr>
              <w:spacing w:after="0" w:line="240" w:lineRule="auto"/>
              <w:jc w:val="both"/>
              <w:rPr>
                <w:rFonts w:ascii="Times New Roman" w:eastAsia="Times New Roman" w:hAnsi="Times New Roman"/>
                <w:bCs/>
                <w:color w:val="000000"/>
                <w:sz w:val="24"/>
                <w:szCs w:val="24"/>
                <w:lang w:val="en-US"/>
              </w:rPr>
            </w:pPr>
          </w:p>
          <w:p w:rsidR="003B1AB1" w:rsidRDefault="003B1AB1" w:rsidP="007B7CCC">
            <w:pPr>
              <w:spacing w:after="0" w:line="240" w:lineRule="auto"/>
              <w:jc w:val="both"/>
              <w:rPr>
                <w:rFonts w:ascii="Times New Roman" w:eastAsia="Times New Roman" w:hAnsi="Times New Roman"/>
                <w:bCs/>
                <w:color w:val="000000"/>
                <w:sz w:val="24"/>
                <w:szCs w:val="24"/>
                <w:lang w:val="en-US"/>
              </w:rPr>
            </w:pPr>
          </w:p>
          <w:p w:rsidR="003B1AB1" w:rsidRDefault="003B1AB1" w:rsidP="007B7CCC">
            <w:pPr>
              <w:spacing w:after="0" w:line="240" w:lineRule="auto"/>
              <w:jc w:val="both"/>
              <w:rPr>
                <w:rFonts w:ascii="Times New Roman" w:eastAsia="Times New Roman" w:hAnsi="Times New Roman"/>
                <w:bCs/>
                <w:color w:val="000000"/>
                <w:sz w:val="24"/>
                <w:szCs w:val="24"/>
                <w:lang w:val="en-US"/>
              </w:rPr>
            </w:pPr>
          </w:p>
          <w:p w:rsidR="003E55C1" w:rsidRDefault="003E55C1" w:rsidP="007B7CCC">
            <w:pPr>
              <w:spacing w:after="0" w:line="240" w:lineRule="auto"/>
              <w:jc w:val="both"/>
              <w:rPr>
                <w:rFonts w:ascii="Times New Roman" w:eastAsia="Times New Roman" w:hAnsi="Times New Roman"/>
                <w:bCs/>
                <w:color w:val="000000"/>
                <w:sz w:val="24"/>
                <w:szCs w:val="24"/>
                <w:lang w:val="en-US"/>
              </w:rPr>
            </w:pPr>
          </w:p>
          <w:p w:rsidR="00A110B6" w:rsidRPr="00A110B6" w:rsidRDefault="00A110B6" w:rsidP="007B7CCC">
            <w:pPr>
              <w:spacing w:after="0" w:line="240" w:lineRule="auto"/>
              <w:jc w:val="both"/>
              <w:rPr>
                <w:rFonts w:ascii="Times New Roman" w:eastAsia="Times New Roman" w:hAnsi="Times New Roman"/>
                <w:bCs/>
                <w:color w:val="000000"/>
                <w:sz w:val="24"/>
                <w:szCs w:val="24"/>
                <w:lang w:val="en-US"/>
              </w:rPr>
            </w:pPr>
            <w:r w:rsidRPr="00A110B6">
              <w:rPr>
                <w:rFonts w:ascii="Times New Roman" w:eastAsia="Times New Roman" w:hAnsi="Times New Roman"/>
                <w:bCs/>
                <w:color w:val="000000"/>
                <w:sz w:val="24"/>
                <w:szCs w:val="24"/>
                <w:lang w:val="en-US"/>
              </w:rPr>
              <w:t>- Xem xé</w:t>
            </w:r>
            <w:r w:rsidR="00006666">
              <w:rPr>
                <w:rFonts w:ascii="Times New Roman" w:eastAsia="Times New Roman" w:hAnsi="Times New Roman"/>
                <w:bCs/>
                <w:color w:val="000000"/>
                <w:sz w:val="24"/>
                <w:szCs w:val="24"/>
                <w:lang w:val="en-US"/>
              </w:rPr>
              <w:t>t lại một số mặt hàng có đánh dấ</w:t>
            </w:r>
            <w:r w:rsidRPr="00A110B6">
              <w:rPr>
                <w:rFonts w:ascii="Times New Roman" w:eastAsia="Times New Roman" w:hAnsi="Times New Roman"/>
                <w:bCs/>
                <w:color w:val="000000"/>
                <w:sz w:val="24"/>
                <w:szCs w:val="24"/>
                <w:lang w:val="en-US"/>
              </w:rPr>
              <w:t>u “*” chưa được hưởng ưu đãi thuế suất, đặc biệt các sản phẩm trong lĩnh vực y tế, xe động cơ chở 10 người trở lên (danh mục 87.02) bởi đây là các lĩnh vực không nên xếp vào danh mục hàng hóa nhạy cảm, không khuyến khích nhập khẩu.</w:t>
            </w:r>
          </w:p>
          <w:p w:rsidR="00A110B6" w:rsidRDefault="00A110B6" w:rsidP="007B7CCC">
            <w:pPr>
              <w:spacing w:after="0" w:line="240" w:lineRule="auto"/>
              <w:jc w:val="both"/>
              <w:rPr>
                <w:rFonts w:ascii="Times New Roman" w:eastAsia="Times New Roman" w:hAnsi="Times New Roman"/>
                <w:bCs/>
                <w:color w:val="000000"/>
                <w:sz w:val="24"/>
                <w:szCs w:val="24"/>
                <w:lang w:val="en-US"/>
              </w:rPr>
            </w:pPr>
          </w:p>
          <w:p w:rsidR="00FE28BC" w:rsidRDefault="00FE28BC" w:rsidP="007B7CCC">
            <w:pPr>
              <w:spacing w:after="0" w:line="240" w:lineRule="auto"/>
              <w:jc w:val="both"/>
              <w:rPr>
                <w:rFonts w:ascii="Times New Roman" w:eastAsia="Times New Roman" w:hAnsi="Times New Roman"/>
                <w:bCs/>
                <w:color w:val="000000"/>
                <w:sz w:val="24"/>
                <w:szCs w:val="24"/>
                <w:lang w:val="en-US"/>
              </w:rPr>
            </w:pPr>
          </w:p>
          <w:p w:rsidR="00FE28BC" w:rsidRDefault="00FE28BC" w:rsidP="007B7CCC">
            <w:pPr>
              <w:spacing w:after="0" w:line="240" w:lineRule="auto"/>
              <w:jc w:val="both"/>
              <w:rPr>
                <w:rFonts w:ascii="Times New Roman" w:eastAsia="Times New Roman" w:hAnsi="Times New Roman"/>
                <w:bCs/>
                <w:color w:val="000000"/>
                <w:sz w:val="24"/>
                <w:szCs w:val="24"/>
                <w:lang w:val="en-US"/>
              </w:rPr>
            </w:pPr>
          </w:p>
          <w:p w:rsidR="00FE28BC" w:rsidRDefault="00FE28BC" w:rsidP="007B7CCC">
            <w:pPr>
              <w:spacing w:after="0" w:line="240" w:lineRule="auto"/>
              <w:jc w:val="both"/>
              <w:rPr>
                <w:rFonts w:ascii="Times New Roman" w:eastAsia="Times New Roman" w:hAnsi="Times New Roman"/>
                <w:bCs/>
                <w:color w:val="000000"/>
                <w:sz w:val="24"/>
                <w:szCs w:val="24"/>
                <w:lang w:val="en-US"/>
              </w:rPr>
            </w:pPr>
          </w:p>
          <w:p w:rsidR="00FE28BC" w:rsidRDefault="00FE28BC" w:rsidP="007B7CCC">
            <w:pPr>
              <w:spacing w:after="0" w:line="240" w:lineRule="auto"/>
              <w:jc w:val="both"/>
              <w:rPr>
                <w:rFonts w:ascii="Times New Roman" w:eastAsia="Times New Roman" w:hAnsi="Times New Roman"/>
                <w:bCs/>
                <w:color w:val="000000"/>
                <w:sz w:val="24"/>
                <w:szCs w:val="24"/>
                <w:lang w:val="en-US"/>
              </w:rPr>
            </w:pPr>
          </w:p>
          <w:p w:rsidR="00FE28BC" w:rsidRDefault="00FE28BC" w:rsidP="007B7CCC">
            <w:pPr>
              <w:spacing w:after="0" w:line="240" w:lineRule="auto"/>
              <w:jc w:val="both"/>
              <w:rPr>
                <w:rFonts w:ascii="Times New Roman" w:eastAsia="Times New Roman" w:hAnsi="Times New Roman"/>
                <w:bCs/>
                <w:color w:val="000000"/>
                <w:sz w:val="24"/>
                <w:szCs w:val="24"/>
                <w:lang w:val="en-US"/>
              </w:rPr>
            </w:pPr>
          </w:p>
          <w:p w:rsidR="00FE28BC" w:rsidRDefault="00FE28BC" w:rsidP="007B7CCC">
            <w:pPr>
              <w:spacing w:after="0" w:line="240" w:lineRule="auto"/>
              <w:jc w:val="both"/>
              <w:rPr>
                <w:rFonts w:ascii="Times New Roman" w:eastAsia="Times New Roman" w:hAnsi="Times New Roman"/>
                <w:bCs/>
                <w:color w:val="000000"/>
                <w:sz w:val="24"/>
                <w:szCs w:val="24"/>
                <w:lang w:val="en-US"/>
              </w:rPr>
            </w:pPr>
          </w:p>
          <w:p w:rsidR="00FE28BC" w:rsidRDefault="00FE28BC" w:rsidP="007B7CCC">
            <w:pPr>
              <w:spacing w:after="0" w:line="240" w:lineRule="auto"/>
              <w:jc w:val="both"/>
              <w:rPr>
                <w:rFonts w:ascii="Times New Roman" w:eastAsia="Times New Roman" w:hAnsi="Times New Roman"/>
                <w:bCs/>
                <w:color w:val="000000"/>
                <w:sz w:val="24"/>
                <w:szCs w:val="24"/>
                <w:lang w:val="en-US"/>
              </w:rPr>
            </w:pPr>
          </w:p>
          <w:p w:rsidR="00FE28BC" w:rsidRDefault="00FE28BC" w:rsidP="007B7CCC">
            <w:pPr>
              <w:spacing w:after="0" w:line="240" w:lineRule="auto"/>
              <w:jc w:val="both"/>
              <w:rPr>
                <w:rFonts w:ascii="Times New Roman" w:eastAsia="Times New Roman" w:hAnsi="Times New Roman"/>
                <w:bCs/>
                <w:color w:val="000000"/>
                <w:sz w:val="24"/>
                <w:szCs w:val="24"/>
                <w:lang w:val="en-US"/>
              </w:rPr>
            </w:pPr>
          </w:p>
          <w:p w:rsidR="00FE28BC" w:rsidRDefault="00FE28BC" w:rsidP="007B7CCC">
            <w:pPr>
              <w:spacing w:after="0" w:line="240" w:lineRule="auto"/>
              <w:jc w:val="both"/>
              <w:rPr>
                <w:rFonts w:ascii="Times New Roman" w:eastAsia="Times New Roman" w:hAnsi="Times New Roman"/>
                <w:bCs/>
                <w:color w:val="000000"/>
                <w:sz w:val="24"/>
                <w:szCs w:val="24"/>
                <w:lang w:val="en-US"/>
              </w:rPr>
            </w:pPr>
          </w:p>
          <w:p w:rsidR="00175E56" w:rsidRDefault="00175E56" w:rsidP="007B7CCC">
            <w:pPr>
              <w:spacing w:after="0" w:line="240" w:lineRule="auto"/>
              <w:jc w:val="both"/>
              <w:rPr>
                <w:rFonts w:ascii="Times New Roman" w:eastAsia="Times New Roman" w:hAnsi="Times New Roman"/>
                <w:bCs/>
                <w:color w:val="000000"/>
                <w:sz w:val="24"/>
                <w:szCs w:val="24"/>
                <w:lang w:val="en-US"/>
              </w:rPr>
            </w:pPr>
          </w:p>
          <w:p w:rsidR="00175E56" w:rsidRDefault="00175E56"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85C63" w:rsidRDefault="00C85C63" w:rsidP="007B7CCC">
            <w:pPr>
              <w:spacing w:after="0" w:line="240" w:lineRule="auto"/>
              <w:jc w:val="both"/>
              <w:rPr>
                <w:rFonts w:ascii="Times New Roman" w:eastAsia="Times New Roman" w:hAnsi="Times New Roman"/>
                <w:bCs/>
                <w:color w:val="000000"/>
                <w:sz w:val="24"/>
                <w:szCs w:val="24"/>
                <w:lang w:val="en-US"/>
              </w:rPr>
            </w:pPr>
          </w:p>
          <w:p w:rsidR="00C51DC4" w:rsidRDefault="00C51DC4" w:rsidP="007B7CCC">
            <w:pPr>
              <w:spacing w:after="0" w:line="240" w:lineRule="auto"/>
              <w:jc w:val="both"/>
              <w:rPr>
                <w:rFonts w:ascii="Times New Roman" w:eastAsia="Times New Roman" w:hAnsi="Times New Roman"/>
                <w:bCs/>
                <w:color w:val="000000"/>
                <w:sz w:val="24"/>
                <w:szCs w:val="24"/>
                <w:lang w:val="en-US"/>
              </w:rPr>
            </w:pPr>
          </w:p>
          <w:p w:rsidR="00C51DC4" w:rsidRDefault="00C51DC4" w:rsidP="007B7CCC">
            <w:pPr>
              <w:spacing w:after="0" w:line="240" w:lineRule="auto"/>
              <w:jc w:val="both"/>
              <w:rPr>
                <w:rFonts w:ascii="Times New Roman" w:eastAsia="Times New Roman" w:hAnsi="Times New Roman"/>
                <w:bCs/>
                <w:color w:val="000000"/>
                <w:sz w:val="24"/>
                <w:szCs w:val="24"/>
                <w:lang w:val="en-US"/>
              </w:rPr>
            </w:pPr>
          </w:p>
          <w:p w:rsidR="00C51DC4" w:rsidRDefault="00C51DC4" w:rsidP="007B7CCC">
            <w:pPr>
              <w:spacing w:after="0" w:line="240" w:lineRule="auto"/>
              <w:jc w:val="both"/>
              <w:rPr>
                <w:rFonts w:ascii="Times New Roman" w:eastAsia="Times New Roman" w:hAnsi="Times New Roman"/>
                <w:bCs/>
                <w:color w:val="000000"/>
                <w:sz w:val="24"/>
                <w:szCs w:val="24"/>
                <w:lang w:val="en-US"/>
              </w:rPr>
            </w:pPr>
          </w:p>
          <w:p w:rsidR="00C51DC4" w:rsidRDefault="00C51DC4" w:rsidP="007B7CCC">
            <w:pPr>
              <w:spacing w:after="0" w:line="240" w:lineRule="auto"/>
              <w:jc w:val="both"/>
              <w:rPr>
                <w:rFonts w:ascii="Times New Roman" w:eastAsia="Times New Roman" w:hAnsi="Times New Roman"/>
                <w:bCs/>
                <w:color w:val="000000"/>
                <w:sz w:val="24"/>
                <w:szCs w:val="24"/>
                <w:lang w:val="en-US"/>
              </w:rPr>
            </w:pPr>
          </w:p>
          <w:p w:rsidR="00A110B6" w:rsidRPr="00A110B6" w:rsidRDefault="00175E56" w:rsidP="007B7CCC">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w:t>
            </w:r>
            <w:r w:rsidR="00A110B6" w:rsidRPr="00A110B6">
              <w:rPr>
                <w:rFonts w:ascii="Times New Roman" w:eastAsia="Times New Roman" w:hAnsi="Times New Roman"/>
                <w:bCs/>
                <w:color w:val="000000"/>
                <w:sz w:val="24"/>
                <w:szCs w:val="24"/>
                <w:lang w:val="en-US"/>
              </w:rPr>
              <w:t xml:space="preserve"> Lộ trình cam kết cắt giảm thuế đến năm 2027 là tương đối dài, không tạo ra động lực thúc đấy sản xuất và xuất nhập khẩu hàng hóa của thành viên. Do đó, Việt Nam có thể đàm phán, đề nghị rút ngắn hơn nữa lộ trình cam kết thực hiện cắt giảm thuế quan giữa các nước thành viên ASEAN.</w:t>
            </w:r>
          </w:p>
        </w:tc>
        <w:tc>
          <w:tcPr>
            <w:tcW w:w="3986" w:type="dxa"/>
            <w:tcBorders>
              <w:top w:val="single" w:sz="4" w:space="0" w:color="auto"/>
              <w:left w:val="nil"/>
              <w:bottom w:val="single" w:sz="4" w:space="0" w:color="auto"/>
              <w:right w:val="single" w:sz="4" w:space="0" w:color="auto"/>
            </w:tcBorders>
            <w:shd w:val="clear" w:color="auto" w:fill="auto"/>
            <w:hideMark/>
          </w:tcPr>
          <w:p w:rsidR="003B5FD4" w:rsidRPr="008A4882" w:rsidRDefault="003B5FD4" w:rsidP="00B1638E">
            <w:pPr>
              <w:spacing w:after="0" w:line="240" w:lineRule="auto"/>
              <w:jc w:val="both"/>
              <w:rPr>
                <w:rFonts w:ascii="Times New Roman" w:eastAsia="Times New Roman" w:hAnsi="Times New Roman"/>
                <w:bCs/>
                <w:color w:val="000000"/>
                <w:sz w:val="24"/>
                <w:szCs w:val="24"/>
                <w:lang w:val="pt-BR"/>
              </w:rPr>
            </w:pPr>
            <w:r>
              <w:rPr>
                <w:rFonts w:ascii="Times New Roman" w:eastAsia="Times New Roman" w:hAnsi="Times New Roman"/>
                <w:bCs/>
                <w:color w:val="000000"/>
                <w:sz w:val="24"/>
                <w:szCs w:val="24"/>
                <w:lang w:val="en-US"/>
              </w:rPr>
              <w:lastRenderedPageBreak/>
              <w:t>-</w:t>
            </w:r>
            <w:r w:rsidRPr="00C51DC4">
              <w:rPr>
                <w:rFonts w:ascii="Times New Roman" w:eastAsia="Times New Roman" w:hAnsi="Times New Roman"/>
                <w:bCs/>
                <w:color w:val="000000"/>
                <w:sz w:val="24"/>
                <w:szCs w:val="24"/>
                <w:lang w:val="pt-BR"/>
              </w:rPr>
              <w:t xml:space="preserve">Phạm vi điều chỉnh của dự thảo Nghị định ban hành Biểu thuế nhập khẩu ưu đãi đặc biệt của Việt Nam để thực hiện Hiệp định ATIGA là thuế nhập khẩu, không bao thuế xuất khẩu. </w:t>
            </w:r>
            <w:r w:rsidRPr="008A4882">
              <w:rPr>
                <w:rFonts w:ascii="Times New Roman" w:eastAsia="Times New Roman" w:hAnsi="Times New Roman"/>
                <w:bCs/>
                <w:color w:val="000000"/>
                <w:sz w:val="24"/>
                <w:szCs w:val="24"/>
                <w:lang w:val="pt-BR"/>
              </w:rPr>
              <w:t>Ngoài ra, báo cáo đánh giá tỷ lệ tận dụng thuế suất ưu đãi xuất khẩu của Việt Nam không thuộc lĩnh vực phụ trách của Bộ Tài chính. Báo cáo đánh giá về tỷ lệ tận dụng thuế nhập khẩu của Việt Nam đã được đánh giá tại Phụ lục 1 đính   kèm.</w:t>
            </w:r>
          </w:p>
          <w:p w:rsidR="00175E56" w:rsidRPr="008A4882" w:rsidRDefault="00175E56" w:rsidP="00B1638E">
            <w:pPr>
              <w:spacing w:after="0" w:line="240" w:lineRule="auto"/>
              <w:jc w:val="both"/>
              <w:rPr>
                <w:rFonts w:ascii="Times New Roman" w:eastAsia="Times New Roman" w:hAnsi="Times New Roman"/>
                <w:bCs/>
                <w:color w:val="000000"/>
                <w:sz w:val="24"/>
                <w:szCs w:val="24"/>
                <w:lang w:val="pt-BR"/>
              </w:rPr>
            </w:pPr>
          </w:p>
          <w:p w:rsidR="00C51DC4" w:rsidRPr="008A4882" w:rsidRDefault="00006666" w:rsidP="00C51DC4">
            <w:pPr>
              <w:spacing w:after="0" w:line="240" w:lineRule="auto"/>
              <w:jc w:val="both"/>
              <w:rPr>
                <w:rFonts w:ascii="Times New Roman" w:eastAsia="Times New Roman" w:hAnsi="Times New Roman"/>
                <w:bCs/>
                <w:color w:val="000000"/>
                <w:sz w:val="24"/>
                <w:szCs w:val="24"/>
                <w:lang w:val="pt-BR"/>
              </w:rPr>
            </w:pPr>
            <w:r w:rsidRPr="008A4882">
              <w:rPr>
                <w:rFonts w:ascii="Times New Roman" w:eastAsia="Times New Roman" w:hAnsi="Times New Roman"/>
                <w:bCs/>
                <w:color w:val="000000"/>
                <w:sz w:val="24"/>
                <w:szCs w:val="24"/>
                <w:lang w:val="pt-BR"/>
              </w:rPr>
              <w:t xml:space="preserve">- </w:t>
            </w:r>
            <w:r w:rsidR="008D0B4A" w:rsidRPr="008A4882">
              <w:rPr>
                <w:rFonts w:ascii="Times New Roman" w:eastAsia="Times New Roman" w:hAnsi="Times New Roman"/>
                <w:bCs/>
                <w:color w:val="000000"/>
                <w:sz w:val="24"/>
                <w:szCs w:val="24"/>
                <w:lang w:val="pt-BR"/>
              </w:rPr>
              <w:t xml:space="preserve">Đối với Việt Nam, xăng dầu là mặt hàng nhạy cảm do đó chủ trương đàm phán của Việt Nam trong ATIGA là luôn nỗ lực giữ thuế suất của mặt hàng này với mức cam kết thấp nhất có thể. </w:t>
            </w:r>
            <w:r w:rsidR="008D0B4A" w:rsidRPr="008A4882">
              <w:rPr>
                <w:rFonts w:ascii="Times New Roman" w:eastAsia="Times New Roman" w:hAnsi="Times New Roman"/>
                <w:bCs/>
                <w:color w:val="000000"/>
                <w:sz w:val="24"/>
                <w:szCs w:val="24"/>
                <w:lang w:val="pt-BR"/>
              </w:rPr>
              <w:lastRenderedPageBreak/>
              <w:t xml:space="preserve">Việc giảm thuế đối với mặt hàng này cũng phải theo lộ trình cắt giảm trên cơ sở phù hợp với sự thích ứng của nền kinh tế trong nước. Theo đó, đối với mức cắt giảm thuế của mặt hàng xăng dầu theo lộ trình như sau: </w:t>
            </w:r>
            <w:r w:rsidR="003B1AB1" w:rsidRPr="008A4882">
              <w:rPr>
                <w:rFonts w:ascii="Times New Roman" w:eastAsia="Times New Roman" w:hAnsi="Times New Roman"/>
                <w:bCs/>
                <w:color w:val="000000"/>
                <w:sz w:val="24"/>
                <w:szCs w:val="24"/>
                <w:lang w:val="pt-BR"/>
              </w:rPr>
              <w:t xml:space="preserve">năm 2018 là 20%; năm 2021 là 8%; năm 2024 là 0%, nhằm đảm bảo lộ trình được thực hiện hiệu quả, phù hợp với điều kiện kinh tế trong nước. </w:t>
            </w:r>
          </w:p>
          <w:p w:rsidR="00C51DC4" w:rsidRPr="008A4882" w:rsidRDefault="00C51DC4" w:rsidP="00C51DC4">
            <w:pPr>
              <w:spacing w:after="0" w:line="240" w:lineRule="auto"/>
              <w:jc w:val="both"/>
              <w:rPr>
                <w:rFonts w:ascii="Times New Roman" w:eastAsia="Times New Roman" w:hAnsi="Times New Roman"/>
                <w:bCs/>
                <w:color w:val="000000"/>
                <w:sz w:val="24"/>
                <w:szCs w:val="24"/>
                <w:lang w:val="pt-BR"/>
              </w:rPr>
            </w:pPr>
          </w:p>
          <w:p w:rsidR="00C51DC4" w:rsidRPr="00C51DC4" w:rsidRDefault="00C51DC4" w:rsidP="00C51DC4">
            <w:pPr>
              <w:spacing w:after="0" w:line="240" w:lineRule="auto"/>
              <w:jc w:val="both"/>
              <w:rPr>
                <w:rFonts w:ascii="Times New Roman" w:eastAsia="Times New Roman" w:hAnsi="Times New Roman"/>
                <w:bCs/>
                <w:color w:val="000000"/>
                <w:sz w:val="24"/>
                <w:szCs w:val="24"/>
                <w:lang w:val="pt-BR"/>
              </w:rPr>
            </w:pPr>
            <w:r w:rsidRPr="008A4882">
              <w:rPr>
                <w:rFonts w:ascii="Times New Roman" w:eastAsia="Times New Roman" w:hAnsi="Times New Roman"/>
                <w:bCs/>
                <w:color w:val="000000"/>
                <w:sz w:val="24"/>
                <w:szCs w:val="24"/>
                <w:lang w:val="pt-BR"/>
              </w:rPr>
              <w:t xml:space="preserve">- </w:t>
            </w:r>
            <w:r w:rsidRPr="00C51DC4">
              <w:rPr>
                <w:rFonts w:ascii="Times New Roman" w:eastAsia="Times New Roman" w:hAnsi="Times New Roman"/>
                <w:bCs/>
                <w:color w:val="000000"/>
                <w:sz w:val="24"/>
                <w:szCs w:val="24"/>
                <w:lang w:val="pt-BR"/>
              </w:rPr>
              <w:t>Tại dự thảo Biểu thuế, các mặt hàng có đánh dấu “*” là các mặt hàng thuộc Danh mục loại trừ chung hoặc CKD, Việt Nam không cam kết thuế suất ưu đãi đặc biệt các mặt hàng này trong Hiệp định ATIGA. Ngoài ra, qua rà soát, các sản phẩm trong lĩnh vực y tế được đánh dấu “*” đều thuộc nhóm 38.25 “</w:t>
            </w:r>
            <w:r w:rsidRPr="00C51DC4">
              <w:rPr>
                <w:rFonts w:ascii="Times New Roman" w:eastAsia="Times New Roman" w:hAnsi="Times New Roman"/>
                <w:bCs/>
                <w:i/>
                <w:color w:val="000000"/>
                <w:sz w:val="24"/>
                <w:szCs w:val="24"/>
                <w:lang w:val="pt-BR"/>
              </w:rPr>
              <w:t xml:space="preserve">Các sản phẩm còn lại của ngành công nghiệp hoá chất hoặc các ngành công nghiệp có liên quan, chưa được chi tiết hoặc ghi ở nơi khác; rác thải đô thị; bùn cặn của nước thải; các chất thải khác”. </w:t>
            </w:r>
            <w:r w:rsidRPr="00C51DC4">
              <w:rPr>
                <w:rFonts w:ascii="Times New Roman" w:eastAsia="Times New Roman" w:hAnsi="Times New Roman"/>
                <w:bCs/>
                <w:color w:val="000000"/>
                <w:sz w:val="24"/>
                <w:szCs w:val="24"/>
                <w:lang w:val="pt-BR"/>
              </w:rPr>
              <w:t>Theo quy định tại Nghị định số 69/2018/NĐ-CP ngày 15/5/2018 của Chính phủ quy định chi tiết một số điều của luật quản lý ngoại thương, mặt hàng y tế đã qua sử dụng thuộc Danh mục cấm nhập khẩu.</w:t>
            </w:r>
          </w:p>
          <w:p w:rsidR="00C51DC4" w:rsidRPr="008A4882" w:rsidRDefault="00C51DC4" w:rsidP="00C51DC4">
            <w:pPr>
              <w:spacing w:after="0" w:line="240" w:lineRule="auto"/>
              <w:jc w:val="both"/>
              <w:rPr>
                <w:rFonts w:ascii="Times New Roman" w:eastAsia="Times New Roman" w:hAnsi="Times New Roman"/>
                <w:bCs/>
                <w:color w:val="000000"/>
                <w:sz w:val="24"/>
                <w:szCs w:val="24"/>
                <w:lang w:val="nl-NL"/>
              </w:rPr>
            </w:pPr>
            <w:r w:rsidRPr="00C51DC4">
              <w:rPr>
                <w:rFonts w:ascii="Times New Roman" w:hAnsi="Times New Roman"/>
                <w:sz w:val="24"/>
                <w:szCs w:val="24"/>
                <w:lang w:val="nl-NL"/>
              </w:rPr>
              <w:t xml:space="preserve">Việt Nam không áp dụng thuế suất với các dòng thuế CKD từ </w:t>
            </w:r>
            <w:r w:rsidRPr="00C51DC4">
              <w:rPr>
                <w:rFonts w:ascii="Times New Roman" w:hAnsi="Times New Roman"/>
                <w:sz w:val="24"/>
                <w:szCs w:val="24"/>
                <w:lang w:val="pt-BR"/>
              </w:rPr>
              <w:t>ngày 01/01/2007</w:t>
            </w:r>
            <w:r w:rsidRPr="00C51DC4">
              <w:rPr>
                <w:rFonts w:ascii="Times New Roman" w:hAnsi="Times New Roman"/>
                <w:sz w:val="24"/>
                <w:szCs w:val="24"/>
                <w:lang w:val="nl-NL"/>
              </w:rPr>
              <w:t xml:space="preserve">. Việc áp dụng thuế cho các dòng thuế CKD sẽ tùy thuộc vào phân </w:t>
            </w:r>
            <w:r w:rsidRPr="00C51DC4">
              <w:rPr>
                <w:rFonts w:ascii="Times New Roman" w:hAnsi="Times New Roman"/>
                <w:sz w:val="24"/>
                <w:szCs w:val="24"/>
                <w:lang w:val="nl-NL"/>
              </w:rPr>
              <w:lastRenderedPageBreak/>
              <w:t>loại CKD theo xe nguyên chiếc hoặc linh kiện, phụ tùng. Tại các Hiệp định FTA, bao gồm Hiệp định ATIGA, Việt Nam không cam kết thuế suất áp dụng đối với các mặt hàng định danh CKD, theo đó, tại Lộ trình cắt giảm thuế quan đính kèm tại các Hiệp định, các mặt hàng CKD  thuộcdanh mục loại trừ hoặc có ghi chú không áp dụng thuế suất ưu đãi đặc biệt. Các mặt hàng ô tô nguyên chiến hoặc linh kiện, phụ tùng nếu đáp ứng đủ điều kiện về xuất xứ theo quy định của Hiệp định hiện có mức thuế suất ATIGA áp dụng đều là 0%.</w:t>
            </w:r>
          </w:p>
          <w:p w:rsidR="00C85C63" w:rsidRPr="00C85C63" w:rsidRDefault="00C85C63" w:rsidP="00B1638E">
            <w:pPr>
              <w:spacing w:after="0" w:line="240" w:lineRule="auto"/>
              <w:jc w:val="both"/>
              <w:rPr>
                <w:rFonts w:ascii="Times New Roman" w:eastAsia="Times New Roman" w:hAnsi="Times New Roman"/>
                <w:bCs/>
                <w:color w:val="000000"/>
                <w:sz w:val="24"/>
                <w:szCs w:val="24"/>
                <w:lang w:val="nl-NL"/>
              </w:rPr>
            </w:pPr>
          </w:p>
          <w:p w:rsidR="00FE28BC" w:rsidRPr="00C85C63" w:rsidRDefault="00FE28BC" w:rsidP="005A279C">
            <w:pPr>
              <w:spacing w:after="0" w:line="240" w:lineRule="auto"/>
              <w:jc w:val="both"/>
              <w:rPr>
                <w:rFonts w:ascii="Times New Roman" w:eastAsia="Times New Roman" w:hAnsi="Times New Roman"/>
                <w:bCs/>
                <w:color w:val="000000"/>
                <w:sz w:val="24"/>
                <w:szCs w:val="24"/>
                <w:lang w:val="nl-NL"/>
              </w:rPr>
            </w:pPr>
            <w:r w:rsidRPr="00C85C63">
              <w:rPr>
                <w:rFonts w:ascii="Times New Roman" w:eastAsia="Times New Roman" w:hAnsi="Times New Roman"/>
                <w:bCs/>
                <w:color w:val="000000"/>
                <w:sz w:val="24"/>
                <w:szCs w:val="24"/>
                <w:lang w:val="nl-NL"/>
              </w:rPr>
              <w:t xml:space="preserve">- Trên thực tế, </w:t>
            </w:r>
            <w:r w:rsidR="00567C8B" w:rsidRPr="00C85C63">
              <w:rPr>
                <w:rFonts w:ascii="Times New Roman" w:eastAsia="Times New Roman" w:hAnsi="Times New Roman"/>
                <w:bCs/>
                <w:color w:val="000000"/>
                <w:sz w:val="24"/>
                <w:szCs w:val="24"/>
                <w:lang w:val="nl-NL"/>
              </w:rPr>
              <w:t xml:space="preserve">theo cam kết trong ATIGA, 98% các dòng thuế của Việt Nam đã được cắt giảm về 0% vào năm 2018. </w:t>
            </w:r>
            <w:r w:rsidR="006A4E5B" w:rsidRPr="00C85C63">
              <w:rPr>
                <w:rFonts w:ascii="Times New Roman" w:eastAsia="Times New Roman" w:hAnsi="Times New Roman"/>
                <w:bCs/>
                <w:color w:val="000000"/>
                <w:sz w:val="24"/>
                <w:szCs w:val="24"/>
                <w:lang w:val="nl-NL"/>
              </w:rPr>
              <w:t>Mặt hàng xăng dầu có lộ trình riêng sẽ được cắt giảm dần và về 0% vào năm 2024.</w:t>
            </w:r>
            <w:r w:rsidR="00C84E60">
              <w:rPr>
                <w:rFonts w:ascii="Times New Roman" w:eastAsia="Times New Roman" w:hAnsi="Times New Roman"/>
                <w:bCs/>
                <w:color w:val="000000"/>
                <w:sz w:val="24"/>
                <w:szCs w:val="24"/>
                <w:lang w:val="nl-NL"/>
              </w:rPr>
              <w:t xml:space="preserve"> Như vậy</w:t>
            </w:r>
            <w:r w:rsidR="00C85C63">
              <w:rPr>
                <w:rFonts w:ascii="Times New Roman" w:eastAsia="Times New Roman" w:hAnsi="Times New Roman"/>
                <w:bCs/>
                <w:color w:val="000000"/>
                <w:sz w:val="24"/>
                <w:szCs w:val="24"/>
                <w:lang w:val="nl-NL"/>
              </w:rPr>
              <w:t xml:space="preserve">, lộ trình cắt giảm thuế </w:t>
            </w:r>
            <w:r w:rsidR="00C84E60">
              <w:rPr>
                <w:rFonts w:ascii="Times New Roman" w:eastAsia="Times New Roman" w:hAnsi="Times New Roman"/>
                <w:bCs/>
                <w:color w:val="000000"/>
                <w:sz w:val="24"/>
                <w:szCs w:val="24"/>
                <w:lang w:val="nl-NL"/>
              </w:rPr>
              <w:t xml:space="preserve">quan </w:t>
            </w:r>
            <w:r w:rsidR="00C85C63">
              <w:rPr>
                <w:rFonts w:ascii="Times New Roman" w:eastAsia="Times New Roman" w:hAnsi="Times New Roman"/>
                <w:bCs/>
                <w:color w:val="000000"/>
                <w:sz w:val="24"/>
                <w:szCs w:val="24"/>
                <w:lang w:val="nl-NL"/>
              </w:rPr>
              <w:t>theo Hiệp định ATIGA sẽ kết thúc vào năm 2024. T</w:t>
            </w:r>
            <w:r w:rsidR="005A279C">
              <w:rPr>
                <w:rFonts w:ascii="Times New Roman" w:eastAsia="Times New Roman" w:hAnsi="Times New Roman"/>
                <w:bCs/>
                <w:color w:val="000000"/>
                <w:sz w:val="24"/>
                <w:szCs w:val="24"/>
                <w:lang w:val="nl-NL"/>
              </w:rPr>
              <w:t>heo đó, việc rút ngắn</w:t>
            </w:r>
            <w:r w:rsidR="00C85C63">
              <w:rPr>
                <w:rFonts w:ascii="Times New Roman" w:eastAsia="Times New Roman" w:hAnsi="Times New Roman"/>
                <w:bCs/>
                <w:color w:val="000000"/>
                <w:sz w:val="24"/>
                <w:szCs w:val="24"/>
                <w:lang w:val="nl-NL"/>
              </w:rPr>
              <w:t xml:space="preserve"> hơn </w:t>
            </w:r>
            <w:r w:rsidR="005A279C">
              <w:rPr>
                <w:rFonts w:ascii="Times New Roman" w:eastAsia="Times New Roman" w:hAnsi="Times New Roman"/>
                <w:bCs/>
                <w:color w:val="000000"/>
                <w:sz w:val="24"/>
                <w:szCs w:val="24"/>
                <w:lang w:val="nl-NL"/>
              </w:rPr>
              <w:t xml:space="preserve">nữa </w:t>
            </w:r>
            <w:r w:rsidR="00C85C63">
              <w:rPr>
                <w:rFonts w:ascii="Times New Roman" w:eastAsia="Times New Roman" w:hAnsi="Times New Roman"/>
                <w:bCs/>
                <w:color w:val="000000"/>
                <w:sz w:val="24"/>
                <w:szCs w:val="24"/>
                <w:lang w:val="nl-NL"/>
              </w:rPr>
              <w:t>lộ trình cam kết thuế quan là không cần thiết.</w:t>
            </w:r>
          </w:p>
        </w:tc>
      </w:tr>
      <w:tr w:rsidR="00A110B6" w:rsidRPr="00C64AAB" w:rsidTr="00BF6E8B">
        <w:trPr>
          <w:trHeight w:val="360"/>
        </w:trPr>
        <w:tc>
          <w:tcPr>
            <w:tcW w:w="842" w:type="dxa"/>
            <w:tcBorders>
              <w:top w:val="single" w:sz="4" w:space="0" w:color="auto"/>
              <w:left w:val="single" w:sz="4" w:space="0" w:color="auto"/>
              <w:bottom w:val="single" w:sz="4" w:space="0" w:color="auto"/>
              <w:right w:val="single" w:sz="4" w:space="0" w:color="auto"/>
            </w:tcBorders>
            <w:shd w:val="clear" w:color="auto" w:fill="auto"/>
            <w:noWrap/>
          </w:tcPr>
          <w:p w:rsidR="00A110B6" w:rsidRPr="00C85C63" w:rsidRDefault="00A110B6" w:rsidP="008945FD">
            <w:pPr>
              <w:pStyle w:val="ListParagraph"/>
              <w:numPr>
                <w:ilvl w:val="0"/>
                <w:numId w:val="4"/>
              </w:numPr>
              <w:spacing w:after="0" w:line="240" w:lineRule="auto"/>
              <w:jc w:val="center"/>
              <w:rPr>
                <w:rFonts w:ascii="Times New Roman" w:eastAsia="Times New Roman" w:hAnsi="Times New Roman"/>
                <w:bCs/>
                <w:color w:val="000000"/>
                <w:sz w:val="24"/>
                <w:szCs w:val="24"/>
                <w:lang w:val="nl-NL"/>
              </w:rPr>
            </w:pPr>
          </w:p>
        </w:tc>
        <w:tc>
          <w:tcPr>
            <w:tcW w:w="1792" w:type="dxa"/>
            <w:tcBorders>
              <w:top w:val="single" w:sz="4" w:space="0" w:color="auto"/>
              <w:left w:val="nil"/>
              <w:bottom w:val="single" w:sz="4" w:space="0" w:color="auto"/>
              <w:right w:val="single" w:sz="4" w:space="0" w:color="auto"/>
            </w:tcBorders>
            <w:shd w:val="clear" w:color="auto" w:fill="auto"/>
          </w:tcPr>
          <w:p w:rsidR="00A110B6" w:rsidRDefault="00A110B6" w:rsidP="007B7CCC">
            <w:pPr>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UBDN Thừa Thiên Huế</w:t>
            </w:r>
          </w:p>
        </w:tc>
        <w:tc>
          <w:tcPr>
            <w:tcW w:w="2311" w:type="dxa"/>
            <w:tcBorders>
              <w:top w:val="single" w:sz="4" w:space="0" w:color="auto"/>
              <w:left w:val="nil"/>
              <w:bottom w:val="single" w:sz="4" w:space="0" w:color="auto"/>
              <w:right w:val="single" w:sz="4" w:space="0" w:color="auto"/>
            </w:tcBorders>
            <w:shd w:val="clear" w:color="auto" w:fill="auto"/>
          </w:tcPr>
          <w:p w:rsidR="00A110B6" w:rsidRPr="002A4E7D" w:rsidRDefault="00A110B6" w:rsidP="007B7CCC">
            <w:pPr>
              <w:spacing w:after="0" w:line="240" w:lineRule="auto"/>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7241/UBND-TC ngày 12/7/2022</w:t>
            </w:r>
          </w:p>
        </w:tc>
        <w:tc>
          <w:tcPr>
            <w:tcW w:w="5094" w:type="dxa"/>
            <w:tcBorders>
              <w:top w:val="single" w:sz="4" w:space="0" w:color="auto"/>
              <w:left w:val="nil"/>
              <w:bottom w:val="single" w:sz="4" w:space="0" w:color="auto"/>
              <w:right w:val="single" w:sz="4" w:space="0" w:color="auto"/>
            </w:tcBorders>
            <w:shd w:val="clear" w:color="auto" w:fill="auto"/>
            <w:noWrap/>
          </w:tcPr>
          <w:p w:rsidR="00A110B6" w:rsidRDefault="00A110B6" w:rsidP="007B7CCC">
            <w:pPr>
              <w:spacing w:after="0" w:line="240" w:lineRule="auto"/>
              <w:jc w:val="both"/>
              <w:rPr>
                <w:rFonts w:ascii="Times New Roman" w:eastAsia="Times New Roman" w:hAnsi="Times New Roman"/>
                <w:bCs/>
                <w:color w:val="000000"/>
                <w:sz w:val="24"/>
                <w:szCs w:val="24"/>
                <w:lang w:val="en-US"/>
              </w:rPr>
            </w:pPr>
            <w:r>
              <w:rPr>
                <w:rFonts w:ascii="Times New Roman" w:eastAsia="Times New Roman" w:hAnsi="Times New Roman"/>
                <w:bCs/>
                <w:color w:val="000000"/>
                <w:sz w:val="24"/>
                <w:szCs w:val="24"/>
                <w:lang w:val="en-US"/>
              </w:rPr>
              <w:t>- Tại phần cơ sở pháp lý dự thảo Nghị định, đề nghị bổ sung:</w:t>
            </w:r>
          </w:p>
          <w:p w:rsidR="00A110B6" w:rsidRPr="00A8707B" w:rsidRDefault="00A110B6" w:rsidP="007B7CCC">
            <w:pPr>
              <w:spacing w:after="0" w:line="240" w:lineRule="auto"/>
              <w:jc w:val="both"/>
              <w:rPr>
                <w:rFonts w:ascii="Times New Roman" w:eastAsia="Times New Roman" w:hAnsi="Times New Roman"/>
                <w:bCs/>
                <w:i/>
                <w:color w:val="000000"/>
                <w:sz w:val="24"/>
                <w:szCs w:val="24"/>
                <w:lang w:val="en-US"/>
              </w:rPr>
            </w:pPr>
            <w:r w:rsidRPr="00A8707B">
              <w:rPr>
                <w:rFonts w:ascii="Times New Roman" w:eastAsia="Times New Roman" w:hAnsi="Times New Roman"/>
                <w:bCs/>
                <w:i/>
                <w:color w:val="000000"/>
                <w:sz w:val="24"/>
                <w:szCs w:val="24"/>
                <w:lang w:val="en-US"/>
              </w:rPr>
              <w:t>“Căn cứ Luật Quản lý thuế ngày 13 tháng 6 năm 2019;</w:t>
            </w:r>
          </w:p>
          <w:p w:rsidR="00A110B6" w:rsidRPr="00A8707B" w:rsidRDefault="00A110B6" w:rsidP="007B7CCC">
            <w:pPr>
              <w:spacing w:after="0" w:line="240" w:lineRule="auto"/>
              <w:jc w:val="both"/>
              <w:rPr>
                <w:rFonts w:ascii="Times New Roman" w:eastAsia="Times New Roman" w:hAnsi="Times New Roman"/>
                <w:bCs/>
                <w:i/>
                <w:color w:val="000000"/>
                <w:sz w:val="24"/>
                <w:szCs w:val="24"/>
                <w:lang w:val="en-US"/>
              </w:rPr>
            </w:pPr>
            <w:r w:rsidRPr="00A8707B">
              <w:rPr>
                <w:rFonts w:ascii="Times New Roman" w:eastAsia="Times New Roman" w:hAnsi="Times New Roman"/>
                <w:bCs/>
                <w:i/>
                <w:color w:val="000000"/>
                <w:sz w:val="24"/>
                <w:szCs w:val="24"/>
                <w:lang w:val="en-US"/>
              </w:rPr>
              <w:t>Căn cứ Luật Quản lý ngoại thương ngày 12 tháng 6 năm 2017”</w:t>
            </w:r>
          </w:p>
          <w:p w:rsidR="00A110B6" w:rsidRDefault="00A110B6" w:rsidP="007B7CCC">
            <w:pPr>
              <w:spacing w:after="0" w:line="240" w:lineRule="auto"/>
              <w:jc w:val="both"/>
              <w:rPr>
                <w:rFonts w:ascii="Times New Roman" w:eastAsia="Times New Roman" w:hAnsi="Times New Roman"/>
                <w:bCs/>
                <w:color w:val="000000"/>
                <w:sz w:val="24"/>
                <w:szCs w:val="24"/>
                <w:lang w:val="en-US"/>
              </w:rPr>
            </w:pPr>
          </w:p>
          <w:p w:rsidR="00A110B6" w:rsidRDefault="00A110B6" w:rsidP="007B7CCC">
            <w:pPr>
              <w:spacing w:after="0" w:line="240" w:lineRule="auto"/>
              <w:jc w:val="both"/>
              <w:rPr>
                <w:rFonts w:ascii="Times New Roman" w:eastAsia="Times New Roman" w:hAnsi="Times New Roman"/>
                <w:bCs/>
                <w:color w:val="000000"/>
                <w:sz w:val="24"/>
                <w:szCs w:val="24"/>
                <w:lang w:val="en-US"/>
              </w:rPr>
            </w:pPr>
          </w:p>
          <w:p w:rsidR="00A110B6" w:rsidRDefault="00A110B6" w:rsidP="007B7CCC">
            <w:pPr>
              <w:spacing w:after="0" w:line="240" w:lineRule="auto"/>
              <w:jc w:val="both"/>
              <w:rPr>
                <w:rFonts w:ascii="Times New Roman" w:eastAsia="Times New Roman" w:hAnsi="Times New Roman"/>
                <w:bCs/>
                <w:color w:val="000000"/>
                <w:sz w:val="24"/>
                <w:szCs w:val="24"/>
                <w:lang w:val="en-US"/>
              </w:rPr>
            </w:pPr>
          </w:p>
          <w:p w:rsidR="00A110B6" w:rsidRDefault="00A110B6" w:rsidP="007B7CCC">
            <w:pPr>
              <w:spacing w:after="0" w:line="240" w:lineRule="auto"/>
              <w:jc w:val="both"/>
              <w:rPr>
                <w:rFonts w:ascii="Times New Roman" w:eastAsia="Times New Roman" w:hAnsi="Times New Roman"/>
                <w:bCs/>
                <w:color w:val="000000"/>
                <w:sz w:val="24"/>
                <w:szCs w:val="24"/>
                <w:lang w:val="en-US"/>
              </w:rPr>
            </w:pPr>
          </w:p>
          <w:p w:rsidR="00A110B6" w:rsidRDefault="00A110B6" w:rsidP="007B7CCC">
            <w:pPr>
              <w:spacing w:after="0" w:line="240" w:lineRule="auto"/>
              <w:jc w:val="both"/>
              <w:rPr>
                <w:rFonts w:ascii="Times New Roman" w:eastAsia="Times New Roman" w:hAnsi="Times New Roman"/>
                <w:bCs/>
                <w:color w:val="000000"/>
                <w:sz w:val="24"/>
                <w:szCs w:val="24"/>
                <w:lang w:val="en-US"/>
              </w:rPr>
            </w:pPr>
          </w:p>
          <w:p w:rsidR="00A110B6" w:rsidRDefault="00A110B6" w:rsidP="007B7CCC">
            <w:pPr>
              <w:spacing w:after="0" w:line="240" w:lineRule="auto"/>
              <w:jc w:val="both"/>
              <w:rPr>
                <w:rFonts w:ascii="Times New Roman" w:eastAsia="Times New Roman" w:hAnsi="Times New Roman"/>
                <w:bCs/>
                <w:color w:val="000000"/>
                <w:sz w:val="24"/>
                <w:szCs w:val="24"/>
                <w:lang w:val="en-US"/>
              </w:rPr>
            </w:pPr>
          </w:p>
          <w:p w:rsidR="00A110B6" w:rsidRDefault="00A110B6" w:rsidP="007B7CCC">
            <w:pPr>
              <w:spacing w:after="0" w:line="240" w:lineRule="auto"/>
              <w:jc w:val="both"/>
              <w:rPr>
                <w:rFonts w:ascii="Times New Roman" w:eastAsia="Times New Roman" w:hAnsi="Times New Roman"/>
                <w:bCs/>
                <w:color w:val="000000"/>
                <w:sz w:val="24"/>
                <w:szCs w:val="24"/>
                <w:lang w:val="en-US"/>
              </w:rPr>
            </w:pPr>
          </w:p>
          <w:p w:rsidR="00A110B6" w:rsidRDefault="00A110B6" w:rsidP="007B7CCC">
            <w:pPr>
              <w:spacing w:after="0" w:line="240" w:lineRule="auto"/>
              <w:jc w:val="both"/>
              <w:rPr>
                <w:rFonts w:ascii="Times New Roman" w:eastAsia="Times New Roman" w:hAnsi="Times New Roman"/>
                <w:bCs/>
                <w:color w:val="000000"/>
                <w:sz w:val="24"/>
                <w:szCs w:val="24"/>
                <w:lang w:val="en-US"/>
              </w:rPr>
            </w:pPr>
          </w:p>
          <w:p w:rsidR="00A110B6" w:rsidRDefault="00A110B6" w:rsidP="007B7CCC">
            <w:pPr>
              <w:spacing w:after="0" w:line="240" w:lineRule="auto"/>
              <w:jc w:val="both"/>
              <w:rPr>
                <w:rFonts w:ascii="Times New Roman" w:eastAsia="Times New Roman" w:hAnsi="Times New Roman"/>
                <w:bCs/>
                <w:color w:val="000000"/>
                <w:sz w:val="24"/>
                <w:szCs w:val="24"/>
                <w:lang w:val="en-US"/>
              </w:rPr>
            </w:pPr>
          </w:p>
          <w:p w:rsidR="00A110B6" w:rsidRDefault="00A110B6" w:rsidP="007B7CCC">
            <w:pPr>
              <w:spacing w:after="0" w:line="240" w:lineRule="auto"/>
              <w:jc w:val="both"/>
              <w:rPr>
                <w:rFonts w:ascii="Times New Roman" w:eastAsia="Times New Roman" w:hAnsi="Times New Roman"/>
                <w:bCs/>
                <w:color w:val="000000"/>
                <w:sz w:val="24"/>
                <w:szCs w:val="24"/>
                <w:lang w:val="en-US"/>
              </w:rPr>
            </w:pPr>
          </w:p>
        </w:tc>
        <w:tc>
          <w:tcPr>
            <w:tcW w:w="3986" w:type="dxa"/>
            <w:tcBorders>
              <w:top w:val="single" w:sz="4" w:space="0" w:color="auto"/>
              <w:left w:val="nil"/>
              <w:bottom w:val="single" w:sz="4" w:space="0" w:color="auto"/>
              <w:right w:val="single" w:sz="4" w:space="0" w:color="auto"/>
            </w:tcBorders>
            <w:shd w:val="clear" w:color="auto" w:fill="auto"/>
          </w:tcPr>
          <w:p w:rsidR="00C51DC4" w:rsidRPr="00C51DC4" w:rsidRDefault="00C51DC4" w:rsidP="00C51DC4">
            <w:pPr>
              <w:spacing w:after="0" w:line="240" w:lineRule="auto"/>
              <w:jc w:val="both"/>
              <w:rPr>
                <w:rFonts w:asciiTheme="majorHAnsi" w:eastAsia="Times New Roman" w:hAnsiTheme="majorHAnsi" w:cstheme="majorHAnsi"/>
                <w:bCs/>
                <w:color w:val="000000"/>
                <w:sz w:val="24"/>
                <w:szCs w:val="24"/>
                <w:lang w:val="nl-NL"/>
              </w:rPr>
            </w:pPr>
            <w:r w:rsidRPr="00C51DC4">
              <w:rPr>
                <w:rFonts w:asciiTheme="majorHAnsi" w:hAnsiTheme="majorHAnsi" w:cstheme="majorHAnsi"/>
                <w:sz w:val="24"/>
                <w:szCs w:val="24"/>
                <w:lang w:val="en-US"/>
              </w:rPr>
              <w:lastRenderedPageBreak/>
              <w:t xml:space="preserve">- </w:t>
            </w:r>
            <w:r w:rsidRPr="00C51DC4">
              <w:rPr>
                <w:rFonts w:asciiTheme="majorHAnsi" w:hAnsiTheme="majorHAnsi" w:cstheme="majorHAnsi"/>
                <w:sz w:val="24"/>
                <w:szCs w:val="24"/>
                <w:lang w:val="nl-NL"/>
              </w:rPr>
              <w:t xml:space="preserve">Khoản 1 Điều 61 Nghị định số 34/2016/NĐ CP </w:t>
            </w:r>
            <w:r w:rsidRPr="00C51DC4">
              <w:rPr>
                <w:rFonts w:asciiTheme="majorHAnsi" w:hAnsiTheme="majorHAnsi" w:cstheme="majorHAnsi"/>
                <w:iCs/>
                <w:sz w:val="24"/>
                <w:szCs w:val="24"/>
                <w:lang w:val="nl-NL"/>
              </w:rPr>
              <w:t>chi tiết một số điều và biện pháp thi hành Luật ban hành văn bản quy phạm pháp luật quy định</w:t>
            </w:r>
            <w:r w:rsidRPr="00C51DC4">
              <w:rPr>
                <w:rFonts w:asciiTheme="majorHAnsi" w:hAnsiTheme="majorHAnsi" w:cstheme="majorHAnsi"/>
                <w:sz w:val="24"/>
                <w:szCs w:val="24"/>
                <w:lang w:val="nl-NL"/>
              </w:rPr>
              <w:t xml:space="preserve">“Căn cứ ban hành văn bản bao gồm văn bản quy phạm pháp luật quy định thẩm quyền, chức năng của cơ quan ban hành văn bản đó và văn bản quy phạm </w:t>
            </w:r>
            <w:r w:rsidRPr="00C51DC4">
              <w:rPr>
                <w:rFonts w:asciiTheme="majorHAnsi" w:hAnsiTheme="majorHAnsi" w:cstheme="majorHAnsi"/>
                <w:sz w:val="24"/>
                <w:szCs w:val="24"/>
                <w:lang w:val="nl-NL"/>
              </w:rPr>
              <w:lastRenderedPageBreak/>
              <w:t xml:space="preserve">pháp luật có hiệu lực pháp lý cao hơn quy định nội dung, cơ sở để bạn hành văn bản.” Luật Quản lý thuế và Luật Quản lý ngoại thương không có các quy định trực tiếp để thực hiện thuế suất thuế xuất khẩu ưu đãi, thuế nhập khẩu ưu đãi đặc biệt. </w:t>
            </w:r>
          </w:p>
          <w:p w:rsidR="00A110B6" w:rsidRPr="008A4882" w:rsidRDefault="00A110B6" w:rsidP="00F467E0">
            <w:pPr>
              <w:spacing w:after="0" w:line="240" w:lineRule="auto"/>
              <w:jc w:val="both"/>
              <w:rPr>
                <w:rFonts w:ascii="Times New Roman" w:hAnsi="Times New Roman"/>
                <w:sz w:val="24"/>
                <w:szCs w:val="24"/>
                <w:lang w:val="nl-NL"/>
              </w:rPr>
            </w:pPr>
          </w:p>
        </w:tc>
      </w:tr>
    </w:tbl>
    <w:p w:rsidR="00157574" w:rsidRPr="00BC669B" w:rsidRDefault="00157574" w:rsidP="00157574">
      <w:pPr>
        <w:jc w:val="center"/>
      </w:pPr>
    </w:p>
    <w:sectPr w:rsidR="00157574" w:rsidRPr="00BC669B" w:rsidSect="00EB681A">
      <w:footerReference w:type="default" r:id="rId8"/>
      <w:pgSz w:w="16838" w:h="11906" w:orient="landscape"/>
      <w:pgMar w:top="709" w:right="1134" w:bottom="851" w:left="1701" w:header="709" w:footer="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385" w:rsidRDefault="00EA7385" w:rsidP="001850CB">
      <w:pPr>
        <w:spacing w:after="0" w:line="240" w:lineRule="auto"/>
      </w:pPr>
      <w:r>
        <w:separator/>
      </w:r>
    </w:p>
  </w:endnote>
  <w:endnote w:type="continuationSeparator" w:id="0">
    <w:p w:rsidR="00EA7385" w:rsidRDefault="00EA7385" w:rsidP="001850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385" w:rsidRDefault="007271B2">
    <w:pPr>
      <w:pStyle w:val="Footer"/>
      <w:jc w:val="right"/>
    </w:pPr>
    <w:r w:rsidRPr="002F5E68">
      <w:rPr>
        <w:rFonts w:ascii="Times New Roman" w:hAnsi="Times New Roman"/>
      </w:rPr>
      <w:fldChar w:fldCharType="begin"/>
    </w:r>
    <w:r w:rsidR="00EA7385" w:rsidRPr="002F5E68">
      <w:rPr>
        <w:rFonts w:ascii="Times New Roman" w:hAnsi="Times New Roman"/>
      </w:rPr>
      <w:instrText xml:space="preserve"> PAGE   \* MERGEFORMAT </w:instrText>
    </w:r>
    <w:r w:rsidRPr="002F5E68">
      <w:rPr>
        <w:rFonts w:ascii="Times New Roman" w:hAnsi="Times New Roman"/>
      </w:rPr>
      <w:fldChar w:fldCharType="separate"/>
    </w:r>
    <w:r w:rsidR="007D00A5">
      <w:rPr>
        <w:rFonts w:ascii="Times New Roman" w:hAnsi="Times New Roman"/>
        <w:noProof/>
      </w:rPr>
      <w:t>10</w:t>
    </w:r>
    <w:r w:rsidRPr="002F5E68">
      <w:rPr>
        <w:rFonts w:ascii="Times New Roman" w:hAnsi="Times New Roman"/>
      </w:rPr>
      <w:fldChar w:fldCharType="end"/>
    </w:r>
  </w:p>
  <w:p w:rsidR="00EA7385" w:rsidRDefault="00EA7385" w:rsidP="00610DBE">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385" w:rsidRDefault="00EA7385" w:rsidP="001850CB">
      <w:pPr>
        <w:spacing w:after="0" w:line="240" w:lineRule="auto"/>
      </w:pPr>
      <w:r>
        <w:separator/>
      </w:r>
    </w:p>
  </w:footnote>
  <w:footnote w:type="continuationSeparator" w:id="0">
    <w:p w:rsidR="00EA7385" w:rsidRDefault="00EA7385" w:rsidP="001850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5495D"/>
    <w:multiLevelType w:val="hybridMultilevel"/>
    <w:tmpl w:val="853271FC"/>
    <w:lvl w:ilvl="0" w:tplc="43AC8508">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4E357F8D"/>
    <w:multiLevelType w:val="hybridMultilevel"/>
    <w:tmpl w:val="25C68408"/>
    <w:lvl w:ilvl="0" w:tplc="43AC850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A103E7"/>
    <w:multiLevelType w:val="hybridMultilevel"/>
    <w:tmpl w:val="E5F81C28"/>
    <w:lvl w:ilvl="0" w:tplc="43AC8508">
      <w:start w:val="1"/>
      <w:numFmt w:val="decimal"/>
      <w:lvlText w:val="%1"/>
      <w:lvlJc w:val="right"/>
      <w:pPr>
        <w:ind w:left="7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AA7BE1"/>
    <w:multiLevelType w:val="hybridMultilevel"/>
    <w:tmpl w:val="5AB09234"/>
    <w:lvl w:ilvl="0" w:tplc="43AC850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hideSpellingErrors/>
  <w:hideGrammaticalErrors/>
  <w:proofState w:grammar="clean"/>
  <w:defaultTabStop w:val="720"/>
  <w:characterSpacingControl w:val="doNotCompress"/>
  <w:footnotePr>
    <w:footnote w:id="-1"/>
    <w:footnote w:id="0"/>
  </w:footnotePr>
  <w:endnotePr>
    <w:endnote w:id="-1"/>
    <w:endnote w:id="0"/>
  </w:endnotePr>
  <w:compat/>
  <w:rsids>
    <w:rsidRoot w:val="00157574"/>
    <w:rsid w:val="00004C76"/>
    <w:rsid w:val="00006666"/>
    <w:rsid w:val="000304C1"/>
    <w:rsid w:val="00077973"/>
    <w:rsid w:val="000A2538"/>
    <w:rsid w:val="000A3569"/>
    <w:rsid w:val="000B34E7"/>
    <w:rsid w:val="000B7ACB"/>
    <w:rsid w:val="000C1154"/>
    <w:rsid w:val="000D09C7"/>
    <w:rsid w:val="000D1677"/>
    <w:rsid w:val="000D1A1F"/>
    <w:rsid w:val="000E4AE0"/>
    <w:rsid w:val="000E76A8"/>
    <w:rsid w:val="000F2575"/>
    <w:rsid w:val="000F2C90"/>
    <w:rsid w:val="000F42E3"/>
    <w:rsid w:val="000F7703"/>
    <w:rsid w:val="00106B90"/>
    <w:rsid w:val="00115104"/>
    <w:rsid w:val="00117163"/>
    <w:rsid w:val="001356CB"/>
    <w:rsid w:val="00140E13"/>
    <w:rsid w:val="00152061"/>
    <w:rsid w:val="00157574"/>
    <w:rsid w:val="00162FF7"/>
    <w:rsid w:val="001631FB"/>
    <w:rsid w:val="00175E56"/>
    <w:rsid w:val="001823FE"/>
    <w:rsid w:val="001843D6"/>
    <w:rsid w:val="001850CB"/>
    <w:rsid w:val="00191573"/>
    <w:rsid w:val="001A7CB6"/>
    <w:rsid w:val="001C7FF9"/>
    <w:rsid w:val="001E22EA"/>
    <w:rsid w:val="001F0BB9"/>
    <w:rsid w:val="00201D8A"/>
    <w:rsid w:val="002049D8"/>
    <w:rsid w:val="00224373"/>
    <w:rsid w:val="00225E80"/>
    <w:rsid w:val="00226AA5"/>
    <w:rsid w:val="00254BC6"/>
    <w:rsid w:val="00255E96"/>
    <w:rsid w:val="00265189"/>
    <w:rsid w:val="00296101"/>
    <w:rsid w:val="002A4E7D"/>
    <w:rsid w:val="002A7DEE"/>
    <w:rsid w:val="002B1651"/>
    <w:rsid w:val="002C097C"/>
    <w:rsid w:val="002C574C"/>
    <w:rsid w:val="002D1AFC"/>
    <w:rsid w:val="002D2980"/>
    <w:rsid w:val="002D41B8"/>
    <w:rsid w:val="002D4B6D"/>
    <w:rsid w:val="002F4B27"/>
    <w:rsid w:val="00320647"/>
    <w:rsid w:val="00322ED0"/>
    <w:rsid w:val="0034188A"/>
    <w:rsid w:val="003472BF"/>
    <w:rsid w:val="0035025F"/>
    <w:rsid w:val="003663EE"/>
    <w:rsid w:val="00370C76"/>
    <w:rsid w:val="003860BC"/>
    <w:rsid w:val="003B1973"/>
    <w:rsid w:val="003B1AB1"/>
    <w:rsid w:val="003B5FD4"/>
    <w:rsid w:val="003C0003"/>
    <w:rsid w:val="003D100F"/>
    <w:rsid w:val="003D4A80"/>
    <w:rsid w:val="003E1A7A"/>
    <w:rsid w:val="003E55C1"/>
    <w:rsid w:val="003F2CCC"/>
    <w:rsid w:val="004019BB"/>
    <w:rsid w:val="00402641"/>
    <w:rsid w:val="00405016"/>
    <w:rsid w:val="00423B78"/>
    <w:rsid w:val="00456916"/>
    <w:rsid w:val="00463256"/>
    <w:rsid w:val="00466F0C"/>
    <w:rsid w:val="004677CF"/>
    <w:rsid w:val="00485D99"/>
    <w:rsid w:val="004950BF"/>
    <w:rsid w:val="004A461E"/>
    <w:rsid w:val="004B454B"/>
    <w:rsid w:val="004B590E"/>
    <w:rsid w:val="004C7340"/>
    <w:rsid w:val="005068F9"/>
    <w:rsid w:val="00510D5B"/>
    <w:rsid w:val="00522B45"/>
    <w:rsid w:val="00531815"/>
    <w:rsid w:val="005411CC"/>
    <w:rsid w:val="00541983"/>
    <w:rsid w:val="005529B5"/>
    <w:rsid w:val="0056731D"/>
    <w:rsid w:val="00567C8B"/>
    <w:rsid w:val="00567D11"/>
    <w:rsid w:val="00570038"/>
    <w:rsid w:val="00571311"/>
    <w:rsid w:val="00571F42"/>
    <w:rsid w:val="005749CC"/>
    <w:rsid w:val="00581BA3"/>
    <w:rsid w:val="005A279C"/>
    <w:rsid w:val="005A28D5"/>
    <w:rsid w:val="005A4A51"/>
    <w:rsid w:val="005A6967"/>
    <w:rsid w:val="005C49E1"/>
    <w:rsid w:val="005E0AB8"/>
    <w:rsid w:val="005E0E55"/>
    <w:rsid w:val="005E51E5"/>
    <w:rsid w:val="00610DBE"/>
    <w:rsid w:val="00611883"/>
    <w:rsid w:val="00616891"/>
    <w:rsid w:val="00616AA3"/>
    <w:rsid w:val="0063509D"/>
    <w:rsid w:val="006366A8"/>
    <w:rsid w:val="00643A71"/>
    <w:rsid w:val="00671BF0"/>
    <w:rsid w:val="006720C5"/>
    <w:rsid w:val="00684C92"/>
    <w:rsid w:val="006966F6"/>
    <w:rsid w:val="006A2F12"/>
    <w:rsid w:val="006A49E0"/>
    <w:rsid w:val="006A4E5B"/>
    <w:rsid w:val="006B70C9"/>
    <w:rsid w:val="006D1251"/>
    <w:rsid w:val="006D3C1F"/>
    <w:rsid w:val="006D4B8C"/>
    <w:rsid w:val="006E7EE6"/>
    <w:rsid w:val="006F1F4F"/>
    <w:rsid w:val="006F6235"/>
    <w:rsid w:val="00702838"/>
    <w:rsid w:val="007049B8"/>
    <w:rsid w:val="007079C5"/>
    <w:rsid w:val="0071408A"/>
    <w:rsid w:val="007156C8"/>
    <w:rsid w:val="0072295C"/>
    <w:rsid w:val="00724B62"/>
    <w:rsid w:val="007271B2"/>
    <w:rsid w:val="00737D0C"/>
    <w:rsid w:val="007536FE"/>
    <w:rsid w:val="00755216"/>
    <w:rsid w:val="007555A9"/>
    <w:rsid w:val="00755CC3"/>
    <w:rsid w:val="007661D8"/>
    <w:rsid w:val="00770CA6"/>
    <w:rsid w:val="00781188"/>
    <w:rsid w:val="00783E2C"/>
    <w:rsid w:val="00792C2F"/>
    <w:rsid w:val="007B0770"/>
    <w:rsid w:val="007B20C2"/>
    <w:rsid w:val="007B3A55"/>
    <w:rsid w:val="007B7CCC"/>
    <w:rsid w:val="007D00A5"/>
    <w:rsid w:val="007D0137"/>
    <w:rsid w:val="007D128E"/>
    <w:rsid w:val="007D2E1A"/>
    <w:rsid w:val="007E2E65"/>
    <w:rsid w:val="007E4CCF"/>
    <w:rsid w:val="007F4FDC"/>
    <w:rsid w:val="007F7AB7"/>
    <w:rsid w:val="008378FE"/>
    <w:rsid w:val="00842ACB"/>
    <w:rsid w:val="00867856"/>
    <w:rsid w:val="008929F9"/>
    <w:rsid w:val="008945FD"/>
    <w:rsid w:val="00894A57"/>
    <w:rsid w:val="008961EA"/>
    <w:rsid w:val="008A17A5"/>
    <w:rsid w:val="008A4882"/>
    <w:rsid w:val="008A4F30"/>
    <w:rsid w:val="008B34B9"/>
    <w:rsid w:val="008B6CA5"/>
    <w:rsid w:val="008C7763"/>
    <w:rsid w:val="008D0B4A"/>
    <w:rsid w:val="008D1F61"/>
    <w:rsid w:val="008D5746"/>
    <w:rsid w:val="008E0E9D"/>
    <w:rsid w:val="008F1CAD"/>
    <w:rsid w:val="008F530D"/>
    <w:rsid w:val="0090332D"/>
    <w:rsid w:val="00915506"/>
    <w:rsid w:val="00917354"/>
    <w:rsid w:val="0094484A"/>
    <w:rsid w:val="009608CE"/>
    <w:rsid w:val="009612A2"/>
    <w:rsid w:val="00967585"/>
    <w:rsid w:val="00984C91"/>
    <w:rsid w:val="00986825"/>
    <w:rsid w:val="00986EF7"/>
    <w:rsid w:val="00990286"/>
    <w:rsid w:val="00990F7A"/>
    <w:rsid w:val="00994CFC"/>
    <w:rsid w:val="00996D60"/>
    <w:rsid w:val="009C0BB4"/>
    <w:rsid w:val="009D4B05"/>
    <w:rsid w:val="009D4D16"/>
    <w:rsid w:val="009E0BAE"/>
    <w:rsid w:val="009E3FFC"/>
    <w:rsid w:val="009F1AAD"/>
    <w:rsid w:val="009F3F47"/>
    <w:rsid w:val="009F61F1"/>
    <w:rsid w:val="00A0580C"/>
    <w:rsid w:val="00A110B6"/>
    <w:rsid w:val="00A12B2F"/>
    <w:rsid w:val="00A166D1"/>
    <w:rsid w:val="00A21163"/>
    <w:rsid w:val="00A2253F"/>
    <w:rsid w:val="00A27BC1"/>
    <w:rsid w:val="00A31E1F"/>
    <w:rsid w:val="00A42CCC"/>
    <w:rsid w:val="00A500E5"/>
    <w:rsid w:val="00A620BE"/>
    <w:rsid w:val="00A74D7E"/>
    <w:rsid w:val="00A765FA"/>
    <w:rsid w:val="00A76DB0"/>
    <w:rsid w:val="00A8707B"/>
    <w:rsid w:val="00A900D4"/>
    <w:rsid w:val="00AA6D12"/>
    <w:rsid w:val="00AB34A9"/>
    <w:rsid w:val="00AB3581"/>
    <w:rsid w:val="00AB480B"/>
    <w:rsid w:val="00AE627C"/>
    <w:rsid w:val="00AE75AE"/>
    <w:rsid w:val="00AF73A3"/>
    <w:rsid w:val="00B1638E"/>
    <w:rsid w:val="00B4012C"/>
    <w:rsid w:val="00B4026E"/>
    <w:rsid w:val="00B410F2"/>
    <w:rsid w:val="00B712D9"/>
    <w:rsid w:val="00B870A4"/>
    <w:rsid w:val="00BA0A68"/>
    <w:rsid w:val="00BA69F2"/>
    <w:rsid w:val="00BA78F5"/>
    <w:rsid w:val="00BC1C06"/>
    <w:rsid w:val="00BD4BD2"/>
    <w:rsid w:val="00BD7227"/>
    <w:rsid w:val="00BF6E8B"/>
    <w:rsid w:val="00BF751A"/>
    <w:rsid w:val="00C001B7"/>
    <w:rsid w:val="00C01113"/>
    <w:rsid w:val="00C05449"/>
    <w:rsid w:val="00C13A2D"/>
    <w:rsid w:val="00C13DCB"/>
    <w:rsid w:val="00C174DD"/>
    <w:rsid w:val="00C31156"/>
    <w:rsid w:val="00C45302"/>
    <w:rsid w:val="00C47CF4"/>
    <w:rsid w:val="00C51DC4"/>
    <w:rsid w:val="00C52FA0"/>
    <w:rsid w:val="00C63EEE"/>
    <w:rsid w:val="00C760C7"/>
    <w:rsid w:val="00C765BC"/>
    <w:rsid w:val="00C84E60"/>
    <w:rsid w:val="00C85C63"/>
    <w:rsid w:val="00C87E83"/>
    <w:rsid w:val="00C95BED"/>
    <w:rsid w:val="00CA3524"/>
    <w:rsid w:val="00CA390F"/>
    <w:rsid w:val="00CB0ACC"/>
    <w:rsid w:val="00CB0C98"/>
    <w:rsid w:val="00CD0177"/>
    <w:rsid w:val="00CD736E"/>
    <w:rsid w:val="00CD7B5B"/>
    <w:rsid w:val="00D00B84"/>
    <w:rsid w:val="00D35A9D"/>
    <w:rsid w:val="00D50D0E"/>
    <w:rsid w:val="00D61C1A"/>
    <w:rsid w:val="00D73C2E"/>
    <w:rsid w:val="00D85714"/>
    <w:rsid w:val="00D862E1"/>
    <w:rsid w:val="00D97552"/>
    <w:rsid w:val="00DA3052"/>
    <w:rsid w:val="00DA3ECF"/>
    <w:rsid w:val="00DA4641"/>
    <w:rsid w:val="00DD08C9"/>
    <w:rsid w:val="00DE31F7"/>
    <w:rsid w:val="00DF0516"/>
    <w:rsid w:val="00DF1E80"/>
    <w:rsid w:val="00E04A78"/>
    <w:rsid w:val="00E10435"/>
    <w:rsid w:val="00E1305B"/>
    <w:rsid w:val="00E26E1C"/>
    <w:rsid w:val="00E46BD4"/>
    <w:rsid w:val="00E52F2D"/>
    <w:rsid w:val="00E565D6"/>
    <w:rsid w:val="00E61D35"/>
    <w:rsid w:val="00E84540"/>
    <w:rsid w:val="00E86286"/>
    <w:rsid w:val="00E964A8"/>
    <w:rsid w:val="00E976FA"/>
    <w:rsid w:val="00EA21B8"/>
    <w:rsid w:val="00EA6E8A"/>
    <w:rsid w:val="00EA7385"/>
    <w:rsid w:val="00EB681A"/>
    <w:rsid w:val="00EB74BB"/>
    <w:rsid w:val="00EC2B41"/>
    <w:rsid w:val="00EC45D8"/>
    <w:rsid w:val="00ED5C8E"/>
    <w:rsid w:val="00EE2424"/>
    <w:rsid w:val="00EF67EF"/>
    <w:rsid w:val="00F03924"/>
    <w:rsid w:val="00F106BC"/>
    <w:rsid w:val="00F4469A"/>
    <w:rsid w:val="00F467E0"/>
    <w:rsid w:val="00F47DAB"/>
    <w:rsid w:val="00F848D9"/>
    <w:rsid w:val="00F87BAF"/>
    <w:rsid w:val="00F87E38"/>
    <w:rsid w:val="00F94DAD"/>
    <w:rsid w:val="00FA2547"/>
    <w:rsid w:val="00FA4617"/>
    <w:rsid w:val="00FB7158"/>
    <w:rsid w:val="00FB75E3"/>
    <w:rsid w:val="00FC2F42"/>
    <w:rsid w:val="00FD1BF6"/>
    <w:rsid w:val="00FD1ECE"/>
    <w:rsid w:val="00FD5BA4"/>
    <w:rsid w:val="00FE28BC"/>
    <w:rsid w:val="00FE4EFB"/>
    <w:rsid w:val="00FE5509"/>
    <w:rsid w:val="00FF078E"/>
    <w:rsid w:val="00FF641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574"/>
    <w:pPr>
      <w:spacing w:after="200" w:line="276" w:lineRule="auto"/>
    </w:pPr>
    <w:rPr>
      <w:rFonts w:ascii="Arial" w:eastAsia="Arial"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575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7574"/>
    <w:rPr>
      <w:rFonts w:ascii="Arial" w:eastAsia="Arial" w:hAnsi="Arial" w:cs="Times New Roman"/>
    </w:rPr>
  </w:style>
  <w:style w:type="paragraph" w:styleId="ListParagraph">
    <w:name w:val="List Paragraph"/>
    <w:basedOn w:val="Normal"/>
    <w:uiPriority w:val="34"/>
    <w:qFormat/>
    <w:rsid w:val="00157574"/>
    <w:pPr>
      <w:ind w:left="720"/>
      <w:contextualSpacing/>
    </w:pPr>
  </w:style>
  <w:style w:type="paragraph" w:styleId="Header">
    <w:name w:val="header"/>
    <w:basedOn w:val="Normal"/>
    <w:link w:val="HeaderChar"/>
    <w:uiPriority w:val="99"/>
    <w:semiHidden/>
    <w:unhideWhenUsed/>
    <w:rsid w:val="00EB681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B681A"/>
    <w:rPr>
      <w:rFonts w:ascii="Arial" w:eastAsia="Arial" w:hAnsi="Arial" w:cs="Times New Roman"/>
    </w:rPr>
  </w:style>
  <w:style w:type="table" w:styleId="TableGrid">
    <w:name w:val="Table Grid"/>
    <w:basedOn w:val="TableNormal"/>
    <w:uiPriority w:val="59"/>
    <w:rsid w:val="006D1251"/>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289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E94BF-2CAA-49FC-82D5-419E5822D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13</Pages>
  <Words>3124</Words>
  <Characters>17807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Hiep</dc:creator>
  <cp:lastModifiedBy>nguyencamchi</cp:lastModifiedBy>
  <cp:revision>176</cp:revision>
  <cp:lastPrinted>2019-09-16T06:49:00Z</cp:lastPrinted>
  <dcterms:created xsi:type="dcterms:W3CDTF">2022-08-15T07:01:00Z</dcterms:created>
  <dcterms:modified xsi:type="dcterms:W3CDTF">2022-10-17T06:48:00Z</dcterms:modified>
</cp:coreProperties>
</file>